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79554">
      <w:pPr>
        <w:spacing w:line="560" w:lineRule="exact"/>
        <w:jc w:val="center"/>
        <w:rPr>
          <w:rFonts w:hint="eastAsia" w:asciiTheme="majorEastAsia" w:hAnsiTheme="majorEastAsia" w:eastAsiaTheme="majorEastAsia"/>
          <w:sz w:val="84"/>
          <w:szCs w:val="84"/>
        </w:rPr>
      </w:pPr>
    </w:p>
    <w:p w14:paraId="7A8228D1">
      <w:pPr>
        <w:spacing w:line="560" w:lineRule="exact"/>
        <w:jc w:val="center"/>
        <w:rPr>
          <w:rFonts w:asciiTheme="majorEastAsia" w:hAnsiTheme="majorEastAsia" w:eastAsiaTheme="majorEastAsia"/>
          <w:sz w:val="84"/>
          <w:szCs w:val="84"/>
        </w:rPr>
      </w:pPr>
    </w:p>
    <w:p w14:paraId="15A159B5">
      <w:pPr>
        <w:jc w:val="center"/>
        <w:rPr>
          <w:rFonts w:asciiTheme="majorEastAsia" w:hAnsiTheme="majorEastAsia" w:eastAsiaTheme="majorEastAsia"/>
          <w:b/>
          <w:sz w:val="84"/>
          <w:szCs w:val="84"/>
        </w:rPr>
      </w:pPr>
    </w:p>
    <w:p w14:paraId="52D07E47">
      <w:pPr>
        <w:jc w:val="center"/>
        <w:rPr>
          <w:rFonts w:asciiTheme="majorEastAsia" w:hAnsiTheme="majorEastAsia" w:eastAsiaTheme="majorEastAsia"/>
          <w:b/>
          <w:sz w:val="84"/>
          <w:szCs w:val="84"/>
        </w:rPr>
      </w:pPr>
      <w:r>
        <w:rPr>
          <w:rFonts w:hint="eastAsia" w:asciiTheme="majorEastAsia" w:hAnsiTheme="majorEastAsia" w:eastAsiaTheme="majorEastAsia"/>
          <w:b/>
          <w:sz w:val="84"/>
          <w:szCs w:val="84"/>
        </w:rPr>
        <w:t>询价采购文件</w:t>
      </w:r>
    </w:p>
    <w:p w14:paraId="4BE5ED1B">
      <w:pPr>
        <w:spacing w:line="560" w:lineRule="exact"/>
        <w:jc w:val="center"/>
        <w:rPr>
          <w:rFonts w:ascii="方正小标宋简体" w:hAnsi="方正小标宋简体" w:eastAsia="方正小标宋简体"/>
          <w:sz w:val="44"/>
          <w:szCs w:val="44"/>
        </w:rPr>
      </w:pPr>
    </w:p>
    <w:p w14:paraId="4AFFF5C2">
      <w:pPr>
        <w:spacing w:line="560" w:lineRule="exact"/>
        <w:jc w:val="center"/>
        <w:rPr>
          <w:rFonts w:ascii="方正小标宋简体" w:hAnsi="方正小标宋简体" w:eastAsia="方正小标宋简体"/>
          <w:sz w:val="44"/>
          <w:szCs w:val="44"/>
        </w:rPr>
      </w:pPr>
    </w:p>
    <w:p w14:paraId="3BE2430B">
      <w:pPr>
        <w:spacing w:line="560" w:lineRule="exact"/>
        <w:jc w:val="center"/>
        <w:rPr>
          <w:rFonts w:ascii="方正小标宋简体" w:hAnsi="方正小标宋简体" w:eastAsia="方正小标宋简体"/>
          <w:sz w:val="44"/>
          <w:szCs w:val="44"/>
        </w:rPr>
      </w:pPr>
    </w:p>
    <w:p w14:paraId="18C2411E">
      <w:pPr>
        <w:spacing w:line="560" w:lineRule="exact"/>
        <w:jc w:val="center"/>
        <w:rPr>
          <w:rFonts w:ascii="方正小标宋简体" w:hAnsi="方正小标宋简体" w:eastAsia="方正小标宋简体"/>
          <w:sz w:val="44"/>
          <w:szCs w:val="44"/>
        </w:rPr>
      </w:pPr>
    </w:p>
    <w:p w14:paraId="7FC18381">
      <w:pPr>
        <w:spacing w:line="560" w:lineRule="exact"/>
        <w:jc w:val="center"/>
        <w:rPr>
          <w:rFonts w:ascii="方正小标宋简体" w:hAnsi="方正小标宋简体" w:eastAsia="方正小标宋简体"/>
          <w:sz w:val="44"/>
          <w:szCs w:val="44"/>
        </w:rPr>
      </w:pPr>
    </w:p>
    <w:p w14:paraId="603080B2">
      <w:pPr>
        <w:spacing w:line="560" w:lineRule="exact"/>
        <w:jc w:val="center"/>
        <w:rPr>
          <w:rFonts w:ascii="方正小标宋简体" w:hAnsi="方正小标宋简体" w:eastAsia="方正小标宋简体"/>
          <w:sz w:val="44"/>
          <w:szCs w:val="44"/>
        </w:rPr>
      </w:pPr>
    </w:p>
    <w:p w14:paraId="61E567EB">
      <w:pPr>
        <w:spacing w:line="560" w:lineRule="exact"/>
        <w:ind w:left="1506" w:hanging="1506" w:hangingChars="500"/>
        <w:rPr>
          <w:rFonts w:asciiTheme="minorEastAsia" w:hAnsiTheme="minorEastAsia"/>
          <w:sz w:val="30"/>
          <w:szCs w:val="30"/>
          <w:u w:val="single"/>
        </w:rPr>
      </w:pPr>
      <w:r>
        <w:rPr>
          <w:rFonts w:hint="eastAsia" w:asciiTheme="minorEastAsia" w:hAnsiTheme="minorEastAsia"/>
          <w:b/>
          <w:sz w:val="30"/>
          <w:szCs w:val="30"/>
        </w:rPr>
        <w:t>项目名称：</w:t>
      </w:r>
      <w:r>
        <w:rPr>
          <w:rFonts w:hint="eastAsia" w:asciiTheme="minorEastAsia" w:hAnsiTheme="minorEastAsia"/>
          <w:sz w:val="30"/>
          <w:szCs w:val="30"/>
          <w:u w:val="single"/>
        </w:rPr>
        <w:t xml:space="preserve">深圳书城宝安城实业有限公司2026年清洁卫生服务项目                                         </w:t>
      </w:r>
    </w:p>
    <w:p w14:paraId="50829DFA">
      <w:pPr>
        <w:spacing w:line="560" w:lineRule="exact"/>
        <w:rPr>
          <w:rFonts w:asciiTheme="minorEastAsia" w:hAnsiTheme="minorEastAsia"/>
          <w:sz w:val="30"/>
          <w:szCs w:val="30"/>
          <w:u w:val="single"/>
        </w:rPr>
      </w:pPr>
      <w:r>
        <w:rPr>
          <w:rFonts w:asciiTheme="minorEastAsia" w:hAnsiTheme="minorEastAsia"/>
          <w:b/>
          <w:sz w:val="30"/>
          <w:szCs w:val="30"/>
        </w:rPr>
        <w:t>采</w:t>
      </w:r>
      <w:r>
        <w:rPr>
          <w:rFonts w:hint="eastAsia" w:asciiTheme="minorEastAsia" w:hAnsiTheme="minorEastAsia"/>
          <w:b/>
          <w:sz w:val="30"/>
          <w:szCs w:val="30"/>
        </w:rPr>
        <w:t xml:space="preserve"> </w:t>
      </w:r>
      <w:r>
        <w:rPr>
          <w:rFonts w:asciiTheme="minorEastAsia" w:hAnsiTheme="minorEastAsia"/>
          <w:b/>
          <w:sz w:val="30"/>
          <w:szCs w:val="30"/>
        </w:rPr>
        <w:t>购</w:t>
      </w:r>
      <w:r>
        <w:rPr>
          <w:rFonts w:hint="eastAsia" w:asciiTheme="minorEastAsia" w:hAnsiTheme="minorEastAsia"/>
          <w:b/>
          <w:sz w:val="30"/>
          <w:szCs w:val="30"/>
        </w:rPr>
        <w:t xml:space="preserve"> </w:t>
      </w:r>
      <w:r>
        <w:rPr>
          <w:rFonts w:asciiTheme="minorEastAsia" w:hAnsiTheme="minorEastAsia"/>
          <w:b/>
          <w:sz w:val="30"/>
          <w:szCs w:val="30"/>
        </w:rPr>
        <w:t>人：</w:t>
      </w:r>
      <w:r>
        <w:rPr>
          <w:rFonts w:hint="eastAsia" w:asciiTheme="minorEastAsia" w:hAnsiTheme="minorEastAsia"/>
          <w:sz w:val="30"/>
          <w:szCs w:val="30"/>
          <w:u w:val="single"/>
        </w:rPr>
        <w:t xml:space="preserve">       </w:t>
      </w:r>
      <w:r>
        <w:rPr>
          <w:rFonts w:asciiTheme="minorEastAsia" w:hAnsiTheme="minorEastAsia"/>
          <w:sz w:val="30"/>
          <w:szCs w:val="30"/>
          <w:u w:val="single"/>
        </w:rPr>
        <w:t>深圳书城宝安城实业有限公司</w:t>
      </w:r>
      <w:r>
        <w:rPr>
          <w:rFonts w:hint="eastAsia" w:asciiTheme="minorEastAsia" w:hAnsiTheme="minorEastAsia"/>
          <w:sz w:val="30"/>
          <w:szCs w:val="30"/>
          <w:u w:val="single"/>
        </w:rPr>
        <w:t xml:space="preserve">                   </w:t>
      </w:r>
    </w:p>
    <w:p w14:paraId="45BBBCF0">
      <w:pPr>
        <w:spacing w:line="560" w:lineRule="exact"/>
        <w:rPr>
          <w:rFonts w:asciiTheme="minorEastAsia" w:hAnsiTheme="minorEastAsia"/>
          <w:sz w:val="30"/>
          <w:szCs w:val="30"/>
          <w:u w:val="single"/>
        </w:rPr>
      </w:pPr>
      <w:r>
        <w:rPr>
          <w:rFonts w:hint="eastAsia" w:asciiTheme="minorEastAsia" w:hAnsiTheme="minorEastAsia"/>
          <w:b/>
          <w:sz w:val="30"/>
          <w:szCs w:val="30"/>
        </w:rPr>
        <w:t>地    址：</w:t>
      </w:r>
      <w:r>
        <w:rPr>
          <w:rFonts w:hint="eastAsia" w:asciiTheme="minorEastAsia" w:hAnsiTheme="minorEastAsia"/>
          <w:sz w:val="30"/>
          <w:szCs w:val="30"/>
          <w:u w:val="single"/>
        </w:rPr>
        <w:t xml:space="preserve">     深圳市宝安区中心路89号金粤大厦             </w:t>
      </w:r>
    </w:p>
    <w:p w14:paraId="217A6DE4">
      <w:pPr>
        <w:spacing w:line="560" w:lineRule="exact"/>
        <w:rPr>
          <w:rFonts w:asciiTheme="minorEastAsia" w:hAnsiTheme="minorEastAsia"/>
          <w:sz w:val="30"/>
          <w:szCs w:val="30"/>
        </w:rPr>
      </w:pPr>
      <w:r>
        <w:rPr>
          <w:rFonts w:hint="eastAsia" w:asciiTheme="minorEastAsia" w:hAnsiTheme="minorEastAsia"/>
          <w:b/>
          <w:sz w:val="30"/>
          <w:szCs w:val="30"/>
        </w:rPr>
        <w:t>联 系 人：</w:t>
      </w:r>
      <w:r>
        <w:rPr>
          <w:rFonts w:hint="eastAsia" w:asciiTheme="minorEastAsia" w:hAnsiTheme="minorEastAsia"/>
          <w:sz w:val="30"/>
          <w:szCs w:val="30"/>
          <w:u w:val="single"/>
        </w:rPr>
        <w:t xml:space="preserve">             蔡文弟                              </w:t>
      </w:r>
    </w:p>
    <w:p w14:paraId="1C2C2670">
      <w:pPr>
        <w:spacing w:line="560" w:lineRule="exact"/>
        <w:rPr>
          <w:rFonts w:asciiTheme="minorEastAsia" w:hAnsiTheme="minorEastAsia"/>
          <w:sz w:val="30"/>
          <w:szCs w:val="30"/>
          <w:u w:val="single"/>
        </w:rPr>
      </w:pPr>
      <w:r>
        <w:rPr>
          <w:rFonts w:hint="eastAsia" w:asciiTheme="minorEastAsia" w:hAnsiTheme="minorEastAsia"/>
          <w:b/>
          <w:sz w:val="30"/>
          <w:szCs w:val="30"/>
        </w:rPr>
        <w:t>联系电话：</w:t>
      </w:r>
      <w:r>
        <w:rPr>
          <w:rFonts w:hint="eastAsia" w:asciiTheme="minorEastAsia" w:hAnsiTheme="minorEastAsia"/>
          <w:sz w:val="30"/>
          <w:szCs w:val="30"/>
          <w:u w:val="single"/>
        </w:rPr>
        <w:t xml:space="preserve">           0755-85295446                        </w:t>
      </w:r>
    </w:p>
    <w:p w14:paraId="1841BA27">
      <w:pPr>
        <w:spacing w:line="560" w:lineRule="exact"/>
        <w:rPr>
          <w:rFonts w:asciiTheme="minorEastAsia" w:hAnsiTheme="minorEastAsia"/>
          <w:sz w:val="30"/>
          <w:szCs w:val="30"/>
          <w:u w:val="single"/>
        </w:rPr>
      </w:pPr>
    </w:p>
    <w:p w14:paraId="4F4581C5">
      <w:pPr>
        <w:spacing w:line="560" w:lineRule="exact"/>
        <w:rPr>
          <w:rFonts w:asciiTheme="minorEastAsia" w:hAnsiTheme="minorEastAsia"/>
          <w:sz w:val="30"/>
          <w:szCs w:val="30"/>
          <w:u w:val="single"/>
        </w:rPr>
      </w:pPr>
    </w:p>
    <w:p w14:paraId="235BD1BA">
      <w:pPr>
        <w:spacing w:line="560" w:lineRule="exact"/>
        <w:rPr>
          <w:rFonts w:asciiTheme="minorEastAsia" w:hAnsiTheme="minorEastAsia"/>
          <w:sz w:val="30"/>
          <w:szCs w:val="30"/>
          <w:u w:val="single"/>
        </w:rPr>
      </w:pPr>
    </w:p>
    <w:p w14:paraId="64BD3D5C">
      <w:pPr>
        <w:spacing w:line="560" w:lineRule="exact"/>
        <w:rPr>
          <w:rFonts w:asciiTheme="minorEastAsia" w:hAnsiTheme="minorEastAsia"/>
          <w:sz w:val="30"/>
          <w:szCs w:val="30"/>
          <w:u w:val="single"/>
        </w:rPr>
      </w:pPr>
    </w:p>
    <w:p w14:paraId="2473BE96">
      <w:pPr>
        <w:spacing w:line="560" w:lineRule="exact"/>
        <w:jc w:val="center"/>
        <w:rPr>
          <w:rFonts w:asciiTheme="minorEastAsia" w:hAnsiTheme="minorEastAsia"/>
          <w:b/>
          <w:sz w:val="30"/>
          <w:szCs w:val="30"/>
        </w:rPr>
      </w:pPr>
      <w:r>
        <w:rPr>
          <w:rFonts w:hint="eastAsia" w:asciiTheme="minorEastAsia" w:hAnsiTheme="minorEastAsia"/>
          <w:b/>
          <w:sz w:val="30"/>
          <w:szCs w:val="30"/>
        </w:rPr>
        <w:t>二〇二六年六月</w:t>
      </w:r>
    </w:p>
    <w:p w14:paraId="71064772">
      <w:pPr>
        <w:spacing w:line="560" w:lineRule="exact"/>
        <w:jc w:val="center"/>
        <w:rPr>
          <w:rFonts w:asciiTheme="minorEastAsia" w:hAnsiTheme="minorEastAsia"/>
          <w:b/>
          <w:sz w:val="30"/>
          <w:szCs w:val="30"/>
        </w:rPr>
      </w:pPr>
    </w:p>
    <w:p w14:paraId="1B57478D">
      <w:pPr>
        <w:spacing w:line="560" w:lineRule="exact"/>
        <w:jc w:val="center"/>
        <w:rPr>
          <w:rFonts w:asciiTheme="minorEastAsia" w:hAnsiTheme="minorEastAsia"/>
          <w:b/>
          <w:sz w:val="44"/>
          <w:szCs w:val="44"/>
        </w:rPr>
      </w:pPr>
      <w:r>
        <w:rPr>
          <w:rFonts w:hint="eastAsia" w:asciiTheme="minorEastAsia" w:hAnsiTheme="minorEastAsia"/>
          <w:b/>
          <w:sz w:val="44"/>
          <w:szCs w:val="44"/>
        </w:rPr>
        <w:t>目录</w:t>
      </w:r>
    </w:p>
    <w:p w14:paraId="5218E54B">
      <w:pPr>
        <w:spacing w:line="560" w:lineRule="exact"/>
        <w:rPr>
          <w:rFonts w:asciiTheme="minorEastAsia" w:hAnsiTheme="minorEastAsia"/>
          <w:b/>
          <w:sz w:val="44"/>
          <w:szCs w:val="44"/>
        </w:rPr>
      </w:pPr>
    </w:p>
    <w:p w14:paraId="06031623">
      <w:pPr>
        <w:spacing w:line="560" w:lineRule="exact"/>
        <w:rPr>
          <w:rFonts w:asciiTheme="minorEastAsia" w:hAnsiTheme="minorEastAsia"/>
          <w:sz w:val="28"/>
          <w:szCs w:val="28"/>
        </w:rPr>
      </w:pPr>
      <w:r>
        <w:rPr>
          <w:rFonts w:asciiTheme="minorEastAsia" w:hAnsiTheme="minorEastAsia"/>
          <w:sz w:val="28"/>
          <w:szCs w:val="28"/>
        </w:rPr>
        <w:t>第一章</w:t>
      </w:r>
      <w:r>
        <w:rPr>
          <w:rFonts w:hint="eastAsia" w:asciiTheme="minorEastAsia" w:hAnsiTheme="minorEastAsia"/>
          <w:sz w:val="28"/>
          <w:szCs w:val="28"/>
        </w:rPr>
        <w:t xml:space="preserve"> 采购公告</w:t>
      </w:r>
      <w:r>
        <w:rPr>
          <w:rFonts w:asciiTheme="minorEastAsia" w:hAnsiTheme="minorEastAsia"/>
          <w:sz w:val="28"/>
          <w:szCs w:val="28"/>
        </w:rPr>
        <w:t>………………………………………………………</w:t>
      </w:r>
      <w:r>
        <w:rPr>
          <w:rFonts w:hint="eastAsia" w:asciiTheme="minorEastAsia" w:hAnsiTheme="minorEastAsia"/>
          <w:sz w:val="28"/>
          <w:szCs w:val="28"/>
        </w:rPr>
        <w:t>3</w:t>
      </w:r>
    </w:p>
    <w:p w14:paraId="053B4C64">
      <w:pPr>
        <w:spacing w:line="560" w:lineRule="exact"/>
        <w:rPr>
          <w:rFonts w:asciiTheme="minorEastAsia" w:hAnsiTheme="minorEastAsia"/>
          <w:sz w:val="28"/>
          <w:szCs w:val="28"/>
        </w:rPr>
      </w:pPr>
      <w:r>
        <w:rPr>
          <w:rFonts w:hint="eastAsia" w:asciiTheme="minorEastAsia" w:hAnsiTheme="minorEastAsia"/>
          <w:sz w:val="28"/>
          <w:szCs w:val="28"/>
        </w:rPr>
        <w:t>第二章 公告公示</w:t>
      </w:r>
      <w:r>
        <w:rPr>
          <w:rFonts w:asciiTheme="minorEastAsia" w:hAnsiTheme="minorEastAsia"/>
          <w:sz w:val="28"/>
          <w:szCs w:val="28"/>
        </w:rPr>
        <w:t>………………………………………………………</w:t>
      </w:r>
      <w:r>
        <w:rPr>
          <w:rFonts w:hint="eastAsia" w:asciiTheme="minorEastAsia" w:hAnsiTheme="minorEastAsia"/>
          <w:sz w:val="28"/>
          <w:szCs w:val="28"/>
        </w:rPr>
        <w:t>6</w:t>
      </w:r>
    </w:p>
    <w:p w14:paraId="5ABC1695">
      <w:pPr>
        <w:spacing w:line="560" w:lineRule="exact"/>
        <w:rPr>
          <w:rFonts w:asciiTheme="minorEastAsia" w:hAnsiTheme="minorEastAsia"/>
          <w:sz w:val="28"/>
          <w:szCs w:val="28"/>
        </w:rPr>
      </w:pPr>
      <w:r>
        <w:rPr>
          <w:rFonts w:hint="eastAsia" w:asciiTheme="minorEastAsia" w:hAnsiTheme="minorEastAsia"/>
          <w:sz w:val="28"/>
          <w:szCs w:val="28"/>
        </w:rPr>
        <w:t>第三章 供应商须知前附表</w:t>
      </w:r>
      <w:r>
        <w:rPr>
          <w:rFonts w:asciiTheme="minorEastAsia" w:hAnsiTheme="minorEastAsia"/>
          <w:sz w:val="28"/>
          <w:szCs w:val="28"/>
        </w:rPr>
        <w:t>……………………………………………</w:t>
      </w:r>
      <w:r>
        <w:rPr>
          <w:rFonts w:hint="eastAsia" w:asciiTheme="minorEastAsia" w:hAnsiTheme="minorEastAsia"/>
          <w:sz w:val="28"/>
          <w:szCs w:val="28"/>
        </w:rPr>
        <w:t>7</w:t>
      </w:r>
    </w:p>
    <w:p w14:paraId="5CDAEB24">
      <w:pPr>
        <w:spacing w:line="560" w:lineRule="exact"/>
        <w:rPr>
          <w:rFonts w:asciiTheme="minorEastAsia" w:hAnsiTheme="minorEastAsia"/>
          <w:sz w:val="28"/>
          <w:szCs w:val="28"/>
        </w:rPr>
      </w:pPr>
      <w:r>
        <w:rPr>
          <w:rFonts w:hint="eastAsia" w:asciiTheme="minorEastAsia" w:hAnsiTheme="minorEastAsia"/>
          <w:sz w:val="28"/>
          <w:szCs w:val="28"/>
        </w:rPr>
        <w:t>第四章 采购文件</w:t>
      </w:r>
      <w:r>
        <w:rPr>
          <w:rFonts w:asciiTheme="minorEastAsia" w:hAnsiTheme="minorEastAsia"/>
          <w:sz w:val="28"/>
          <w:szCs w:val="28"/>
        </w:rPr>
        <w:t>………………………………………………………</w:t>
      </w:r>
      <w:r>
        <w:rPr>
          <w:rFonts w:hint="eastAsia" w:asciiTheme="minorEastAsia" w:hAnsiTheme="minorEastAsia"/>
          <w:sz w:val="28"/>
          <w:szCs w:val="28"/>
        </w:rPr>
        <w:t>9</w:t>
      </w:r>
    </w:p>
    <w:p w14:paraId="4FF5E9B2">
      <w:pPr>
        <w:spacing w:line="560" w:lineRule="exact"/>
        <w:rPr>
          <w:rFonts w:asciiTheme="minorEastAsia" w:hAnsiTheme="minorEastAsia"/>
          <w:sz w:val="28"/>
          <w:szCs w:val="28"/>
        </w:rPr>
      </w:pPr>
      <w:r>
        <w:rPr>
          <w:rFonts w:hint="eastAsia" w:asciiTheme="minorEastAsia" w:hAnsiTheme="minorEastAsia"/>
          <w:sz w:val="28"/>
          <w:szCs w:val="28"/>
        </w:rPr>
        <w:t>第五章 响应文件</w:t>
      </w:r>
      <w:r>
        <w:rPr>
          <w:rFonts w:asciiTheme="minorEastAsia" w:hAnsiTheme="minorEastAsia"/>
          <w:sz w:val="28"/>
          <w:szCs w:val="28"/>
        </w:rPr>
        <w:t>………………………………………………………</w:t>
      </w:r>
      <w:r>
        <w:rPr>
          <w:rFonts w:hint="eastAsia" w:asciiTheme="minorEastAsia" w:hAnsiTheme="minorEastAsia"/>
          <w:sz w:val="28"/>
          <w:szCs w:val="28"/>
        </w:rPr>
        <w:t>10</w:t>
      </w:r>
    </w:p>
    <w:p w14:paraId="6F8F68CC">
      <w:pPr>
        <w:spacing w:line="560" w:lineRule="exact"/>
        <w:jc w:val="left"/>
        <w:rPr>
          <w:rFonts w:asciiTheme="minorEastAsia" w:hAnsiTheme="minorEastAsia"/>
          <w:sz w:val="28"/>
          <w:szCs w:val="28"/>
        </w:rPr>
      </w:pPr>
      <w:r>
        <w:rPr>
          <w:rFonts w:hint="eastAsia" w:asciiTheme="minorEastAsia" w:hAnsiTheme="minorEastAsia"/>
          <w:sz w:val="28"/>
          <w:szCs w:val="28"/>
        </w:rPr>
        <w:t>第六章 评审标准</w:t>
      </w:r>
      <w:r>
        <w:rPr>
          <w:rFonts w:asciiTheme="minorEastAsia" w:hAnsiTheme="minorEastAsia"/>
          <w:sz w:val="28"/>
          <w:szCs w:val="28"/>
        </w:rPr>
        <w:t>………………………………………………………</w:t>
      </w:r>
      <w:r>
        <w:rPr>
          <w:rFonts w:hint="eastAsia" w:asciiTheme="minorEastAsia" w:hAnsiTheme="minorEastAsia"/>
          <w:sz w:val="28"/>
          <w:szCs w:val="28"/>
        </w:rPr>
        <w:t>14</w:t>
      </w:r>
    </w:p>
    <w:p w14:paraId="0E14992D">
      <w:pPr>
        <w:spacing w:line="560" w:lineRule="exact"/>
        <w:rPr>
          <w:rFonts w:asciiTheme="minorEastAsia" w:hAnsiTheme="minorEastAsia"/>
          <w:sz w:val="28"/>
          <w:szCs w:val="28"/>
        </w:rPr>
      </w:pPr>
      <w:r>
        <w:rPr>
          <w:rFonts w:hint="eastAsia" w:asciiTheme="minorEastAsia" w:hAnsiTheme="minorEastAsia"/>
          <w:sz w:val="28"/>
          <w:szCs w:val="28"/>
        </w:rPr>
        <w:t>第七章 合同模板</w:t>
      </w:r>
      <w:r>
        <w:rPr>
          <w:rFonts w:asciiTheme="minorEastAsia" w:hAnsiTheme="minorEastAsia"/>
          <w:sz w:val="28"/>
          <w:szCs w:val="28"/>
        </w:rPr>
        <w:t>………………………………………………………</w:t>
      </w:r>
      <w:r>
        <w:rPr>
          <w:rFonts w:hint="eastAsia" w:asciiTheme="minorEastAsia" w:hAnsiTheme="minorEastAsia"/>
          <w:sz w:val="28"/>
          <w:szCs w:val="28"/>
        </w:rPr>
        <w:t>15</w:t>
      </w:r>
    </w:p>
    <w:p w14:paraId="37BB19B4">
      <w:pPr>
        <w:spacing w:line="560" w:lineRule="exact"/>
        <w:rPr>
          <w:rFonts w:asciiTheme="minorEastAsia" w:hAnsiTheme="minorEastAsia"/>
          <w:sz w:val="28"/>
          <w:szCs w:val="28"/>
        </w:rPr>
      </w:pPr>
      <w:r>
        <w:rPr>
          <w:rFonts w:hint="eastAsia" w:asciiTheme="minorEastAsia" w:hAnsiTheme="minorEastAsia"/>
          <w:sz w:val="28"/>
          <w:szCs w:val="28"/>
        </w:rPr>
        <w:t>第八章 报价单</w:t>
      </w:r>
      <w:r>
        <w:rPr>
          <w:rFonts w:asciiTheme="minorEastAsia" w:hAnsiTheme="minorEastAsia"/>
          <w:sz w:val="28"/>
          <w:szCs w:val="28"/>
        </w:rPr>
        <w:t>…………………………………………………………</w:t>
      </w:r>
      <w:r>
        <w:rPr>
          <w:rFonts w:hint="eastAsia" w:asciiTheme="minorEastAsia" w:hAnsiTheme="minorEastAsia"/>
          <w:sz w:val="28"/>
          <w:szCs w:val="28"/>
        </w:rPr>
        <w:t>25</w:t>
      </w:r>
    </w:p>
    <w:p w14:paraId="602BC92B">
      <w:pPr>
        <w:spacing w:line="560" w:lineRule="exact"/>
        <w:rPr>
          <w:rFonts w:asciiTheme="minorEastAsia" w:hAnsiTheme="minorEastAsia"/>
          <w:sz w:val="28"/>
          <w:szCs w:val="28"/>
        </w:rPr>
      </w:pPr>
    </w:p>
    <w:p w14:paraId="2965694A">
      <w:pPr>
        <w:spacing w:line="560" w:lineRule="exact"/>
        <w:rPr>
          <w:rFonts w:asciiTheme="minorEastAsia" w:hAnsiTheme="minorEastAsia"/>
          <w:sz w:val="28"/>
          <w:szCs w:val="28"/>
        </w:rPr>
      </w:pPr>
    </w:p>
    <w:p w14:paraId="1BBBA1C8">
      <w:pPr>
        <w:spacing w:line="560" w:lineRule="exact"/>
        <w:rPr>
          <w:rFonts w:asciiTheme="minorEastAsia" w:hAnsiTheme="minorEastAsia"/>
          <w:sz w:val="28"/>
          <w:szCs w:val="28"/>
        </w:rPr>
      </w:pPr>
    </w:p>
    <w:p w14:paraId="161644FC">
      <w:pPr>
        <w:spacing w:line="560" w:lineRule="exact"/>
        <w:rPr>
          <w:rFonts w:asciiTheme="minorEastAsia" w:hAnsiTheme="minorEastAsia"/>
          <w:sz w:val="28"/>
          <w:szCs w:val="28"/>
        </w:rPr>
      </w:pPr>
    </w:p>
    <w:p w14:paraId="199BA90E">
      <w:pPr>
        <w:spacing w:line="560" w:lineRule="exact"/>
        <w:rPr>
          <w:rFonts w:asciiTheme="minorEastAsia" w:hAnsiTheme="minorEastAsia"/>
          <w:sz w:val="28"/>
          <w:szCs w:val="28"/>
        </w:rPr>
      </w:pPr>
    </w:p>
    <w:p w14:paraId="52793598">
      <w:pPr>
        <w:spacing w:line="560" w:lineRule="exact"/>
        <w:rPr>
          <w:rFonts w:asciiTheme="minorEastAsia" w:hAnsiTheme="minorEastAsia"/>
          <w:sz w:val="28"/>
          <w:szCs w:val="28"/>
        </w:rPr>
      </w:pPr>
    </w:p>
    <w:p w14:paraId="39D465AE">
      <w:pPr>
        <w:spacing w:line="560" w:lineRule="exact"/>
        <w:rPr>
          <w:rFonts w:asciiTheme="minorEastAsia" w:hAnsiTheme="minorEastAsia"/>
          <w:sz w:val="28"/>
          <w:szCs w:val="28"/>
        </w:rPr>
      </w:pPr>
    </w:p>
    <w:p w14:paraId="6800F02F">
      <w:pPr>
        <w:spacing w:line="560" w:lineRule="exact"/>
        <w:rPr>
          <w:rFonts w:asciiTheme="minorEastAsia" w:hAnsiTheme="minorEastAsia"/>
          <w:sz w:val="28"/>
          <w:szCs w:val="28"/>
        </w:rPr>
      </w:pPr>
    </w:p>
    <w:p w14:paraId="63734078">
      <w:pPr>
        <w:spacing w:line="560" w:lineRule="exact"/>
        <w:rPr>
          <w:rFonts w:asciiTheme="minorEastAsia" w:hAnsiTheme="minorEastAsia"/>
          <w:sz w:val="28"/>
          <w:szCs w:val="28"/>
        </w:rPr>
      </w:pPr>
    </w:p>
    <w:p w14:paraId="4725710C">
      <w:pPr>
        <w:spacing w:line="560" w:lineRule="exact"/>
        <w:rPr>
          <w:rFonts w:asciiTheme="minorEastAsia" w:hAnsiTheme="minorEastAsia"/>
          <w:sz w:val="28"/>
          <w:szCs w:val="28"/>
        </w:rPr>
      </w:pPr>
    </w:p>
    <w:p w14:paraId="42B64361">
      <w:pPr>
        <w:spacing w:line="560" w:lineRule="exact"/>
        <w:rPr>
          <w:rFonts w:asciiTheme="minorEastAsia" w:hAnsiTheme="minorEastAsia"/>
          <w:sz w:val="28"/>
          <w:szCs w:val="28"/>
        </w:rPr>
      </w:pPr>
    </w:p>
    <w:p w14:paraId="42406A6B">
      <w:pPr>
        <w:spacing w:line="560" w:lineRule="exact"/>
        <w:rPr>
          <w:rFonts w:asciiTheme="minorEastAsia" w:hAnsiTheme="minorEastAsia"/>
          <w:sz w:val="28"/>
          <w:szCs w:val="28"/>
        </w:rPr>
      </w:pPr>
    </w:p>
    <w:p w14:paraId="22A0C89D">
      <w:pPr>
        <w:spacing w:line="560" w:lineRule="exact"/>
        <w:rPr>
          <w:rFonts w:asciiTheme="minorEastAsia" w:hAnsiTheme="minorEastAsia"/>
          <w:sz w:val="28"/>
          <w:szCs w:val="28"/>
        </w:rPr>
      </w:pPr>
    </w:p>
    <w:p w14:paraId="57B0E26F">
      <w:pPr>
        <w:spacing w:line="560" w:lineRule="exact"/>
        <w:rPr>
          <w:rFonts w:asciiTheme="minorEastAsia" w:hAnsiTheme="minorEastAsia"/>
          <w:sz w:val="28"/>
          <w:szCs w:val="28"/>
        </w:rPr>
      </w:pPr>
    </w:p>
    <w:p w14:paraId="78258FF5">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第一章 采购公告</w:t>
      </w:r>
    </w:p>
    <w:p w14:paraId="2B23C8B9">
      <w:pPr>
        <w:spacing w:line="560" w:lineRule="exact"/>
        <w:jc w:val="left"/>
        <w:rPr>
          <w:rFonts w:ascii="仿宋_GB2312" w:hAnsi="方正小标宋简体" w:eastAsia="仿宋_GB2312"/>
          <w:sz w:val="32"/>
          <w:szCs w:val="32"/>
        </w:rPr>
      </w:pPr>
    </w:p>
    <w:p w14:paraId="0200CCC1">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深圳书城宝安城实业有限公司就</w:t>
      </w:r>
      <w:r>
        <w:rPr>
          <w:rFonts w:hint="eastAsia" w:ascii="仿宋_GB2312" w:eastAsia="仿宋_GB2312" w:hAnsiTheme="minorEastAsia"/>
          <w:sz w:val="32"/>
          <w:szCs w:val="32"/>
          <w:u w:val="single"/>
        </w:rPr>
        <w:t>深圳书城宝安城实业有限公司2026年清洁卫生服务项目</w:t>
      </w:r>
      <w:r>
        <w:rPr>
          <w:rFonts w:hint="eastAsia" w:ascii="仿宋_GB2312" w:hAnsi="方正小标宋简体" w:eastAsia="仿宋_GB2312"/>
          <w:sz w:val="32"/>
          <w:szCs w:val="32"/>
        </w:rPr>
        <w:t xml:space="preserve">进行采购，欢迎符合资格的供应商参与本次采购活动。 </w:t>
      </w:r>
    </w:p>
    <w:p w14:paraId="6FD5F6ED">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一、采购项目简介</w:t>
      </w:r>
    </w:p>
    <w:p w14:paraId="7EF19A39">
      <w:pPr>
        <w:spacing w:line="560" w:lineRule="exact"/>
        <w:ind w:firstLine="640" w:firstLineChars="200"/>
        <w:jc w:val="left"/>
        <w:rPr>
          <w:rFonts w:ascii="楷体_GB2312" w:hAnsi="方正小标宋简体" w:eastAsia="楷体_GB2312"/>
          <w:sz w:val="32"/>
          <w:szCs w:val="32"/>
        </w:rPr>
      </w:pPr>
      <w:r>
        <w:rPr>
          <w:rFonts w:hint="eastAsia" w:ascii="楷体_GB2312" w:hAnsi="方正小标宋简体" w:eastAsia="楷体_GB2312"/>
          <w:sz w:val="32"/>
          <w:szCs w:val="32"/>
        </w:rPr>
        <w:t>（一）项目名称</w:t>
      </w:r>
    </w:p>
    <w:p w14:paraId="0F0368AA">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深圳书城宝安城实业有限公司2026年清洁卫生服务项目</w:t>
      </w:r>
    </w:p>
    <w:p w14:paraId="32938528">
      <w:pPr>
        <w:spacing w:line="560" w:lineRule="exact"/>
        <w:ind w:firstLine="640" w:firstLineChars="200"/>
        <w:jc w:val="left"/>
        <w:rPr>
          <w:rFonts w:ascii="楷体_GB2312" w:hAnsi="方正小标宋简体" w:eastAsia="楷体_GB2312"/>
          <w:sz w:val="32"/>
          <w:szCs w:val="32"/>
        </w:rPr>
      </w:pPr>
      <w:r>
        <w:rPr>
          <w:rFonts w:hint="eastAsia" w:ascii="楷体_GB2312" w:hAnsi="方正小标宋简体" w:eastAsia="楷体_GB2312"/>
          <w:sz w:val="32"/>
          <w:szCs w:val="32"/>
        </w:rPr>
        <w:t>（二）采购单位</w:t>
      </w:r>
    </w:p>
    <w:p w14:paraId="629FC053">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深圳书城宝安城实业有限公司</w:t>
      </w:r>
    </w:p>
    <w:p w14:paraId="75100C0E">
      <w:pPr>
        <w:spacing w:line="560" w:lineRule="exact"/>
        <w:ind w:firstLine="640" w:firstLineChars="200"/>
        <w:jc w:val="left"/>
        <w:rPr>
          <w:rFonts w:ascii="楷体_GB2312" w:hAnsi="方正小标宋简体" w:eastAsia="楷体_GB2312"/>
          <w:sz w:val="32"/>
          <w:szCs w:val="32"/>
        </w:rPr>
      </w:pPr>
      <w:r>
        <w:rPr>
          <w:rFonts w:hint="eastAsia" w:ascii="楷体_GB2312" w:hAnsi="方正小标宋简体" w:eastAsia="楷体_GB2312"/>
          <w:sz w:val="32"/>
          <w:szCs w:val="32"/>
        </w:rPr>
        <w:t>（三）采购需求</w:t>
      </w:r>
    </w:p>
    <w:p w14:paraId="768FFA96">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kern w:val="0"/>
          <w:sz w:val="32"/>
          <w:szCs w:val="32"/>
        </w:rPr>
        <w:t>为宝安书城大厦自营区域提供清洁卫生服务，</w:t>
      </w:r>
      <w:r>
        <w:rPr>
          <w:rFonts w:hint="eastAsia" w:ascii="仿宋_GB2312" w:eastAsia="仿宋_GB2312"/>
          <w:color w:val="000000" w:themeColor="text1"/>
          <w:sz w:val="32"/>
          <w:szCs w:val="32"/>
          <w14:textFill>
            <w14:solidFill>
              <w14:schemeClr w14:val="tx1"/>
            </w14:solidFill>
          </w14:textFill>
        </w:rPr>
        <w:t>服务区域为宝安书城大厦三层、四层营业场所及办公区域，九层办公室。</w:t>
      </w:r>
    </w:p>
    <w:p w14:paraId="03462C8C">
      <w:pPr>
        <w:spacing w:line="560" w:lineRule="exact"/>
        <w:ind w:firstLine="640" w:firstLineChars="200"/>
        <w:jc w:val="left"/>
        <w:rPr>
          <w:rFonts w:ascii="楷体_GB2312" w:hAnsi="方正小标宋简体" w:eastAsia="楷体_GB2312"/>
          <w:sz w:val="32"/>
          <w:szCs w:val="32"/>
        </w:rPr>
      </w:pPr>
      <w:r>
        <w:rPr>
          <w:rFonts w:hint="eastAsia" w:ascii="楷体_GB2312" w:hAnsi="方正小标宋简体" w:eastAsia="楷体_GB2312"/>
          <w:sz w:val="32"/>
          <w:szCs w:val="32"/>
        </w:rPr>
        <w:t>（四）费用要求</w:t>
      </w:r>
    </w:p>
    <w:p w14:paraId="76425659">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kern w:val="0"/>
          <w:sz w:val="32"/>
          <w:szCs w:val="32"/>
        </w:rPr>
        <w:t>本项目要求全包方式服务，包括但不限于清洁员的薪资、社保、公积金、服装、培训、福利、管理费、利润、伙食费、保险和服务类税率的增值税专用发票税费等；包日常清洁消耗材料（包含公共区域垃圾袋）；包清洁工具及设备等因履行合同所发生的费用。</w:t>
      </w:r>
    </w:p>
    <w:p w14:paraId="6716C8FF">
      <w:pPr>
        <w:spacing w:line="560" w:lineRule="exact"/>
        <w:ind w:firstLine="640" w:firstLineChars="200"/>
        <w:jc w:val="left"/>
        <w:rPr>
          <w:rFonts w:ascii="楷体_GB2312" w:hAnsi="方正小标宋简体" w:eastAsia="楷体_GB2312"/>
          <w:sz w:val="32"/>
          <w:szCs w:val="32"/>
        </w:rPr>
      </w:pPr>
      <w:r>
        <w:rPr>
          <w:rFonts w:hint="eastAsia" w:ascii="楷体_GB2312" w:hAnsi="方正小标宋简体" w:eastAsia="楷体_GB2312"/>
          <w:sz w:val="32"/>
          <w:szCs w:val="32"/>
        </w:rPr>
        <w:t>（五）服务期限</w:t>
      </w:r>
    </w:p>
    <w:p w14:paraId="1C72FD1B">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2026年7月1日-2027年6月30日（含法定节假日）</w:t>
      </w:r>
    </w:p>
    <w:p w14:paraId="42F401AF">
      <w:pPr>
        <w:spacing w:line="560" w:lineRule="exact"/>
        <w:ind w:firstLine="640" w:firstLineChars="200"/>
        <w:jc w:val="left"/>
        <w:rPr>
          <w:rFonts w:ascii="仿宋_GB2312" w:hAnsi="方正小标宋简体" w:eastAsia="仿宋_GB2312"/>
          <w:sz w:val="32"/>
          <w:szCs w:val="32"/>
        </w:rPr>
      </w:pPr>
      <w:r>
        <w:rPr>
          <w:rFonts w:hint="eastAsia" w:ascii="楷体_GB2312" w:hAnsi="方正小标宋简体" w:eastAsia="楷体_GB2312"/>
          <w:sz w:val="32"/>
          <w:szCs w:val="32"/>
        </w:rPr>
        <w:t>（六）最高限价</w:t>
      </w:r>
    </w:p>
    <w:p w14:paraId="41503D04">
      <w:pPr>
        <w:spacing w:line="560" w:lineRule="exact"/>
        <w:ind w:firstLine="640" w:firstLineChars="200"/>
        <w:jc w:val="left"/>
        <w:rPr>
          <w:rFonts w:ascii="仿宋_GB2312" w:hAnsi="方正小标宋简体" w:eastAsia="仿宋_GB2312"/>
          <w:sz w:val="32"/>
          <w:szCs w:val="32"/>
        </w:rPr>
      </w:pPr>
      <w:r>
        <w:rPr>
          <w:rFonts w:hint="eastAsia" w:ascii="仿宋_GB2312" w:hAnsi="宋体" w:eastAsia="仿宋_GB2312"/>
          <w:sz w:val="32"/>
          <w:szCs w:val="32"/>
        </w:rPr>
        <w:t>金额：¥</w:t>
      </w:r>
      <w:r>
        <w:rPr>
          <w:rFonts w:hint="eastAsia" w:ascii="仿宋_GB2312" w:hAnsi="方正小标宋简体" w:eastAsia="仿宋_GB2312"/>
          <w:sz w:val="32"/>
          <w:szCs w:val="32"/>
        </w:rPr>
        <w:t>152400元（含本数、税费、运费、保险费等价外费）。</w:t>
      </w:r>
    </w:p>
    <w:p w14:paraId="6AB39776">
      <w:pPr>
        <w:spacing w:line="560" w:lineRule="exact"/>
        <w:ind w:firstLine="640" w:firstLineChars="200"/>
        <w:jc w:val="left"/>
        <w:rPr>
          <w:rFonts w:ascii="仿宋_GB2312" w:hAnsi="方正小标宋简体" w:eastAsia="仿宋_GB2312"/>
          <w:sz w:val="32"/>
          <w:szCs w:val="32"/>
        </w:rPr>
      </w:pPr>
      <w:r>
        <w:rPr>
          <w:rFonts w:hint="eastAsia" w:ascii="楷体_GB2312" w:hAnsi="方正小标宋简体" w:eastAsia="楷体_GB2312"/>
          <w:sz w:val="32"/>
          <w:szCs w:val="32"/>
        </w:rPr>
        <w:t>（六）响应保证金：</w:t>
      </w:r>
      <w:r>
        <w:rPr>
          <w:rFonts w:hint="eastAsia" w:ascii="仿宋_GB2312" w:hAnsi="方正小标宋简体" w:eastAsia="仿宋_GB2312"/>
          <w:sz w:val="32"/>
          <w:szCs w:val="32"/>
        </w:rPr>
        <w:t>无</w:t>
      </w:r>
    </w:p>
    <w:p w14:paraId="3FCD4A7E">
      <w:pPr>
        <w:spacing w:line="560" w:lineRule="exact"/>
        <w:ind w:firstLine="640" w:firstLineChars="200"/>
        <w:jc w:val="left"/>
        <w:rPr>
          <w:rFonts w:ascii="仿宋_GB2312" w:hAnsi="方正小标宋简体" w:eastAsia="仿宋_GB2312"/>
          <w:sz w:val="32"/>
          <w:szCs w:val="32"/>
        </w:rPr>
      </w:pPr>
      <w:r>
        <w:rPr>
          <w:rFonts w:hint="eastAsia" w:ascii="楷体_GB2312" w:hAnsi="方正小标宋简体" w:eastAsia="楷体_GB2312"/>
          <w:sz w:val="32"/>
          <w:szCs w:val="32"/>
        </w:rPr>
        <w:t>（七）履约保证金：</w:t>
      </w:r>
      <w:r>
        <w:rPr>
          <w:rFonts w:hint="eastAsia" w:ascii="仿宋_GB2312" w:hAnsi="方正小标宋简体" w:eastAsia="仿宋_GB2312"/>
          <w:sz w:val="32"/>
          <w:szCs w:val="32"/>
        </w:rPr>
        <w:t>无</w:t>
      </w:r>
    </w:p>
    <w:p w14:paraId="72CD6432">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二、供应商资格要求</w:t>
      </w:r>
    </w:p>
    <w:p w14:paraId="35D7A112">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1.</w:t>
      </w:r>
      <w:r>
        <w:rPr>
          <w:rFonts w:hint="eastAsia" w:ascii="仿宋_GB2312" w:hAnsi="方正小标宋简体" w:eastAsia="仿宋_GB2312"/>
          <w:sz w:val="32"/>
          <w:szCs w:val="32"/>
        </w:rPr>
        <w:tab/>
      </w:r>
      <w:r>
        <w:rPr>
          <w:rFonts w:hint="eastAsia" w:ascii="仿宋_GB2312" w:hAnsi="方正小标宋简体" w:eastAsia="仿宋_GB2312"/>
          <w:sz w:val="32"/>
          <w:szCs w:val="32"/>
        </w:rPr>
        <w:t>在中华人民共和国境内注册且具有独立法人资格。</w:t>
      </w:r>
    </w:p>
    <w:p w14:paraId="3AD6735F">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2.没有被列入“信用中国”网站的“失信被执行人”、“重大税收违法失信主体名单”、“政府采购严重违法失信行为记录名单”。</w:t>
      </w:r>
    </w:p>
    <w:p w14:paraId="2ACE965A">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3.</w:t>
      </w:r>
      <w:r>
        <w:rPr>
          <w:rFonts w:hint="eastAsia"/>
        </w:rPr>
        <w:t xml:space="preserve"> </w:t>
      </w:r>
      <w:r>
        <w:rPr>
          <w:rFonts w:hint="eastAsia" w:ascii="仿宋_GB2312" w:hAnsi="方正小标宋简体" w:eastAsia="仿宋_GB2312"/>
          <w:sz w:val="32"/>
          <w:szCs w:val="32"/>
        </w:rPr>
        <w:t>具有履行合同所必需的设备和专业技术能力；。</w:t>
      </w:r>
    </w:p>
    <w:p w14:paraId="0DAFB341">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4.没有被列入深圳出版集团有限公司供应商黑名单。</w:t>
      </w:r>
    </w:p>
    <w:p w14:paraId="2CD60807">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5.不接受联合体响应。</w:t>
      </w:r>
    </w:p>
    <w:p w14:paraId="096CC465">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6.不允许转包、分包。</w:t>
      </w:r>
    </w:p>
    <w:p w14:paraId="403935C8">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三、采购文件的获取</w:t>
      </w:r>
    </w:p>
    <w:p w14:paraId="2C1041CF">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1.采购文件的获取时间：2026年6月22日至6月24日（暂定），以实际审批时间为准。</w:t>
      </w:r>
    </w:p>
    <w:p w14:paraId="37EC3BCD">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2.采购文件的获取网站：深圳出版集团有限公司官网，网址https://www.szcbfx.com/；深圳阳光采购平台，网址</w:t>
      </w:r>
      <w:r>
        <w:rPr>
          <w:rFonts w:ascii="仿宋_GB2312" w:hAnsi="方正小标宋简体" w:eastAsia="仿宋_GB2312"/>
          <w:sz w:val="32"/>
          <w:szCs w:val="32"/>
        </w:rPr>
        <w:t>https://ygcg.szexgrp.com/</w:t>
      </w:r>
      <w:r>
        <w:rPr>
          <w:rFonts w:hint="eastAsia" w:ascii="仿宋_GB2312" w:hAnsi="方正小标宋简体" w:eastAsia="仿宋_GB2312"/>
          <w:sz w:val="32"/>
          <w:szCs w:val="32"/>
        </w:rPr>
        <w:t>。</w:t>
      </w:r>
    </w:p>
    <w:p w14:paraId="32D55EDA">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3.采购文件的获取方式：自行下载。</w:t>
      </w:r>
    </w:p>
    <w:p w14:paraId="288FC807">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四、响应文件的递交和开启</w:t>
      </w:r>
    </w:p>
    <w:p w14:paraId="4F892E56">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1.提交响应文件截止时间：2026年6月24日17：30前。</w:t>
      </w:r>
    </w:p>
    <w:p w14:paraId="1DDC9577">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2.提交响应文件方式：纸质文件，专人送达或快递方式。</w:t>
      </w:r>
    </w:p>
    <w:p w14:paraId="48F8B2CC">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3.提交响应文件地点：深圳书城宝安城9楼办公室。</w:t>
      </w:r>
    </w:p>
    <w:p w14:paraId="769D77EE">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4.开启响应文件时间： 2026年6月25日上午10:00（如有变更将另行通知）</w:t>
      </w:r>
    </w:p>
    <w:p w14:paraId="6766AD2C">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五、响应文件要求及否决响应的情况</w:t>
      </w:r>
    </w:p>
    <w:p w14:paraId="3FFB5772">
      <w:pPr>
        <w:spacing w:line="560" w:lineRule="exact"/>
        <w:ind w:firstLine="640" w:firstLineChars="200"/>
        <w:jc w:val="left"/>
        <w:rPr>
          <w:rFonts w:ascii="楷体_GB2312" w:hAnsi="方正小标宋简体" w:eastAsia="楷体_GB2312"/>
          <w:sz w:val="32"/>
          <w:szCs w:val="32"/>
        </w:rPr>
      </w:pPr>
      <w:r>
        <w:rPr>
          <w:rFonts w:hint="eastAsia" w:ascii="楷体_GB2312" w:hAnsi="方正小标宋简体" w:eastAsia="楷体_GB2312"/>
          <w:sz w:val="32"/>
          <w:szCs w:val="32"/>
        </w:rPr>
        <w:t>（一）响应文件要求</w:t>
      </w:r>
    </w:p>
    <w:p w14:paraId="5025642A">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1.响应文件应进行密封处理（含资格文件）；</w:t>
      </w:r>
    </w:p>
    <w:p w14:paraId="13E9E4AC">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2.响应文件应在规定时间内递交；</w:t>
      </w:r>
    </w:p>
    <w:p w14:paraId="188AC0E4">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3.响应文件应按采购文件要求提交。</w:t>
      </w:r>
    </w:p>
    <w:p w14:paraId="3531E3F8">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（二）响应文件否决情况</w:t>
      </w:r>
    </w:p>
    <w:p w14:paraId="3FC03F79">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1.响应报价金额高于采购项目限价金额的；</w:t>
      </w:r>
    </w:p>
    <w:p w14:paraId="2EAE2930">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2.以联合体形式或个人名义响应的；</w:t>
      </w:r>
    </w:p>
    <w:p w14:paraId="46FBA4FF">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3.响应文件未进行密封处理的；</w:t>
      </w:r>
    </w:p>
    <w:p w14:paraId="5BBED911">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4.供应商未按采购文件要求提交资格审查文件的或资格审查文件不符合要求的；</w:t>
      </w:r>
    </w:p>
    <w:p w14:paraId="13F374C9">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六、项目联系人信息</w:t>
      </w:r>
    </w:p>
    <w:p w14:paraId="0A50B809">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1.联系人 ：蔡先生</w:t>
      </w:r>
    </w:p>
    <w:p w14:paraId="6DDFF291">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2.联系电话：0755-</w:t>
      </w:r>
      <w:r>
        <w:rPr>
          <w:rFonts w:ascii="仿宋_GB2312" w:hAnsi="方正小标宋简体" w:eastAsia="仿宋_GB2312"/>
          <w:sz w:val="32"/>
          <w:szCs w:val="32"/>
        </w:rPr>
        <w:t>85295446</w:t>
      </w:r>
    </w:p>
    <w:p w14:paraId="3EF08D0D">
      <w:pPr>
        <w:spacing w:line="560" w:lineRule="exact"/>
        <w:ind w:firstLine="640" w:firstLineChars="200"/>
        <w:jc w:val="left"/>
        <w:rPr>
          <w:rFonts w:ascii="仿宋_GB2312" w:hAnsi="方正小标宋简体" w:eastAsia="仿宋_GB2312"/>
          <w:sz w:val="32"/>
          <w:szCs w:val="32"/>
        </w:rPr>
      </w:pPr>
      <w:r>
        <w:rPr>
          <w:rFonts w:hint="eastAsia" w:ascii="仿宋_GB2312" w:hAnsi="方正小标宋简体" w:eastAsia="仿宋_GB2312"/>
          <w:sz w:val="32"/>
          <w:szCs w:val="32"/>
        </w:rPr>
        <w:t>3.电子邮箱：756306936@qq.com</w:t>
      </w:r>
    </w:p>
    <w:p w14:paraId="06B83D51">
      <w:pPr>
        <w:spacing w:line="560" w:lineRule="exact"/>
        <w:ind w:firstLine="640" w:firstLineChars="200"/>
        <w:jc w:val="left"/>
        <w:rPr>
          <w:rFonts w:ascii="仿宋_GB2312" w:hAnsi="方正小标宋简体" w:eastAsia="仿宋_GB2312"/>
          <w:sz w:val="32"/>
          <w:szCs w:val="32"/>
        </w:rPr>
      </w:pPr>
    </w:p>
    <w:p w14:paraId="698B76E6">
      <w:pPr>
        <w:spacing w:line="560" w:lineRule="exact"/>
        <w:ind w:firstLine="640" w:firstLineChars="200"/>
        <w:jc w:val="left"/>
        <w:rPr>
          <w:rFonts w:ascii="仿宋_GB2312" w:hAnsi="方正小标宋简体" w:eastAsia="仿宋_GB2312"/>
          <w:sz w:val="32"/>
          <w:szCs w:val="32"/>
        </w:rPr>
      </w:pPr>
    </w:p>
    <w:p w14:paraId="6324BC95">
      <w:pPr>
        <w:spacing w:line="560" w:lineRule="exact"/>
        <w:ind w:firstLine="640" w:firstLineChars="200"/>
        <w:jc w:val="left"/>
        <w:rPr>
          <w:rFonts w:ascii="仿宋_GB2312" w:hAnsi="方正小标宋简体" w:eastAsia="仿宋_GB2312"/>
          <w:sz w:val="32"/>
          <w:szCs w:val="32"/>
        </w:rPr>
      </w:pPr>
    </w:p>
    <w:p w14:paraId="16BDF9AA">
      <w:pPr>
        <w:spacing w:line="560" w:lineRule="exact"/>
        <w:ind w:firstLine="640" w:firstLineChars="200"/>
        <w:jc w:val="left"/>
        <w:rPr>
          <w:rFonts w:ascii="仿宋_GB2312" w:hAnsi="方正小标宋简体" w:eastAsia="仿宋_GB2312"/>
          <w:sz w:val="32"/>
          <w:szCs w:val="32"/>
        </w:rPr>
      </w:pPr>
      <w:bookmarkStart w:id="0" w:name="_GoBack"/>
      <w:bookmarkEnd w:id="0"/>
    </w:p>
    <w:p w14:paraId="3448A257">
      <w:pPr>
        <w:spacing w:line="560" w:lineRule="exact"/>
        <w:ind w:firstLine="640" w:firstLineChars="200"/>
        <w:jc w:val="left"/>
        <w:rPr>
          <w:rFonts w:ascii="仿宋_GB2312" w:hAnsi="方正小标宋简体" w:eastAsia="仿宋_GB2312"/>
          <w:sz w:val="32"/>
          <w:szCs w:val="32"/>
        </w:rPr>
      </w:pPr>
    </w:p>
    <w:p w14:paraId="0815F560">
      <w:pPr>
        <w:spacing w:line="560" w:lineRule="exact"/>
        <w:ind w:firstLine="640" w:firstLineChars="200"/>
        <w:jc w:val="left"/>
        <w:rPr>
          <w:rFonts w:ascii="仿宋_GB2312" w:hAnsi="方正小标宋简体" w:eastAsia="仿宋_GB2312"/>
          <w:sz w:val="32"/>
          <w:szCs w:val="32"/>
        </w:rPr>
      </w:pPr>
    </w:p>
    <w:p w14:paraId="38269283">
      <w:pPr>
        <w:spacing w:line="560" w:lineRule="exact"/>
        <w:jc w:val="left"/>
        <w:rPr>
          <w:rFonts w:ascii="仿宋_GB2312" w:hAnsi="方正小标宋简体" w:eastAsia="仿宋_GB2312"/>
          <w:sz w:val="32"/>
          <w:szCs w:val="32"/>
        </w:rPr>
      </w:pPr>
    </w:p>
    <w:p w14:paraId="36B68080">
      <w:pPr>
        <w:spacing w:line="560" w:lineRule="exact"/>
        <w:ind w:firstLine="880" w:firstLineChars="20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第二章 公告公示</w:t>
      </w:r>
    </w:p>
    <w:p w14:paraId="3FB4F562">
      <w:pPr>
        <w:spacing w:line="560" w:lineRule="exact"/>
        <w:ind w:firstLine="880" w:firstLineChars="200"/>
        <w:rPr>
          <w:rFonts w:ascii="方正小标宋简体" w:hAnsi="方正小标宋简体" w:eastAsia="方正小标宋简体"/>
          <w:sz w:val="44"/>
          <w:szCs w:val="44"/>
        </w:rPr>
      </w:pPr>
    </w:p>
    <w:p w14:paraId="73DC8AAE">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本次深圳书城宝安城实业有限公司2026年清洁卫生服务项目采用询价采购方式进行采购，并于深圳阳光采购服务平台与深圳出版集团官网进行发布。</w:t>
      </w:r>
    </w:p>
    <w:p w14:paraId="257AE5DB">
      <w:pPr>
        <w:spacing w:line="560" w:lineRule="exact"/>
        <w:ind w:firstLine="640" w:firstLineChars="200"/>
        <w:rPr>
          <w:rFonts w:ascii="黑体" w:hAnsi="黑体" w:eastAsia="黑体"/>
          <w:sz w:val="32"/>
          <w:szCs w:val="32"/>
        </w:rPr>
      </w:pPr>
      <w:r>
        <w:rPr>
          <w:rFonts w:hint="eastAsia" w:ascii="黑体" w:hAnsi="黑体" w:eastAsia="黑体"/>
          <w:sz w:val="32"/>
          <w:szCs w:val="32"/>
        </w:rPr>
        <w:t>一、公告平台与期限</w:t>
      </w:r>
    </w:p>
    <w:p w14:paraId="6D7441ED">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1.公告平台:深圳出版集团有限公司官网，网址 https://www.szcbfx.com/;深圳阳光采购平台，网址 https://www.szygcgpt.com/.</w:t>
      </w:r>
    </w:p>
    <w:p w14:paraId="1C2382D3">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公告期限:2026年6月22日至2026年6月24日（暂定），以实际审批时间为准。</w:t>
      </w:r>
    </w:p>
    <w:p w14:paraId="28BA9AC1">
      <w:pPr>
        <w:spacing w:line="560" w:lineRule="exact"/>
        <w:ind w:firstLine="640" w:firstLineChars="200"/>
        <w:rPr>
          <w:rFonts w:ascii="黑体" w:hAnsi="黑体" w:eastAsia="黑体"/>
          <w:sz w:val="32"/>
          <w:szCs w:val="32"/>
        </w:rPr>
      </w:pPr>
      <w:r>
        <w:rPr>
          <w:rFonts w:hint="eastAsia" w:ascii="黑体" w:hAnsi="黑体" w:eastAsia="黑体"/>
          <w:sz w:val="32"/>
          <w:szCs w:val="32"/>
        </w:rPr>
        <w:t>二、采购结果公示</w:t>
      </w:r>
    </w:p>
    <w:p w14:paraId="0BDB9D5F">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1.公示时间:3个工作日</w:t>
      </w:r>
    </w:p>
    <w:p w14:paraId="491808E9">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2.公示平台:深圳出版集团有限公司官网、深圳阳光采购平台</w:t>
      </w:r>
    </w:p>
    <w:p w14:paraId="69BCFD6D">
      <w:pPr>
        <w:spacing w:line="560" w:lineRule="exact"/>
        <w:ind w:firstLine="640" w:firstLineChars="200"/>
        <w:rPr>
          <w:rFonts w:ascii="仿宋_GB2312" w:hAnsi="方正小标宋简体" w:eastAsia="仿宋_GB2312"/>
          <w:sz w:val="32"/>
          <w:szCs w:val="32"/>
        </w:rPr>
      </w:pPr>
    </w:p>
    <w:p w14:paraId="5E6DCB7C">
      <w:pPr>
        <w:spacing w:line="560" w:lineRule="exact"/>
        <w:ind w:firstLine="640" w:firstLineChars="200"/>
        <w:rPr>
          <w:rFonts w:ascii="仿宋_GB2312" w:hAnsi="方正小标宋简体" w:eastAsia="仿宋_GB2312"/>
          <w:sz w:val="32"/>
          <w:szCs w:val="32"/>
        </w:rPr>
      </w:pPr>
    </w:p>
    <w:p w14:paraId="0494F2EC">
      <w:pPr>
        <w:spacing w:line="560" w:lineRule="exact"/>
        <w:ind w:firstLine="640" w:firstLineChars="200"/>
        <w:rPr>
          <w:rFonts w:ascii="仿宋_GB2312" w:hAnsi="方正小标宋简体" w:eastAsia="仿宋_GB2312"/>
          <w:sz w:val="32"/>
          <w:szCs w:val="32"/>
        </w:rPr>
      </w:pPr>
    </w:p>
    <w:p w14:paraId="4A9F3B38">
      <w:pPr>
        <w:spacing w:line="560" w:lineRule="exact"/>
        <w:ind w:firstLine="640" w:firstLineChars="200"/>
        <w:rPr>
          <w:rFonts w:ascii="仿宋_GB2312" w:hAnsi="方正小标宋简体" w:eastAsia="仿宋_GB2312"/>
          <w:sz w:val="32"/>
          <w:szCs w:val="32"/>
        </w:rPr>
      </w:pPr>
    </w:p>
    <w:p w14:paraId="2A260907">
      <w:pPr>
        <w:spacing w:line="560" w:lineRule="exact"/>
        <w:ind w:firstLine="640" w:firstLineChars="200"/>
        <w:rPr>
          <w:rFonts w:ascii="仿宋_GB2312" w:hAnsi="方正小标宋简体" w:eastAsia="仿宋_GB2312"/>
          <w:sz w:val="32"/>
          <w:szCs w:val="32"/>
        </w:rPr>
      </w:pPr>
    </w:p>
    <w:p w14:paraId="20F14558">
      <w:pPr>
        <w:spacing w:line="560" w:lineRule="exact"/>
        <w:ind w:firstLine="640" w:firstLineChars="200"/>
        <w:rPr>
          <w:rFonts w:ascii="仿宋_GB2312" w:hAnsi="方正小标宋简体" w:eastAsia="仿宋_GB2312"/>
          <w:sz w:val="32"/>
          <w:szCs w:val="32"/>
        </w:rPr>
      </w:pPr>
    </w:p>
    <w:p w14:paraId="441FCF15">
      <w:pPr>
        <w:spacing w:line="560" w:lineRule="exact"/>
        <w:ind w:firstLine="640" w:firstLineChars="200"/>
        <w:rPr>
          <w:rFonts w:ascii="仿宋_GB2312" w:hAnsi="方正小标宋简体" w:eastAsia="仿宋_GB2312"/>
          <w:sz w:val="32"/>
          <w:szCs w:val="32"/>
        </w:rPr>
      </w:pPr>
    </w:p>
    <w:p w14:paraId="0B5544B1">
      <w:pPr>
        <w:spacing w:line="560" w:lineRule="exact"/>
        <w:ind w:firstLine="640" w:firstLineChars="200"/>
        <w:rPr>
          <w:rFonts w:ascii="仿宋_GB2312" w:hAnsi="方正小标宋简体" w:eastAsia="仿宋_GB2312"/>
          <w:sz w:val="32"/>
          <w:szCs w:val="32"/>
        </w:rPr>
      </w:pPr>
    </w:p>
    <w:p w14:paraId="1F58779F">
      <w:pPr>
        <w:spacing w:line="560" w:lineRule="exact"/>
        <w:rPr>
          <w:rFonts w:ascii="仿宋_GB2312" w:hAnsi="方正小标宋简体" w:eastAsia="仿宋_GB2312"/>
          <w:sz w:val="32"/>
          <w:szCs w:val="32"/>
        </w:rPr>
      </w:pPr>
    </w:p>
    <w:p w14:paraId="56526289">
      <w:pPr>
        <w:spacing w:line="560" w:lineRule="exact"/>
        <w:ind w:firstLine="880" w:firstLineChars="20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第三章 供应商须知前附表</w:t>
      </w:r>
    </w:p>
    <w:p w14:paraId="7DC18F31">
      <w:pPr>
        <w:spacing w:line="560" w:lineRule="exact"/>
        <w:ind w:firstLine="880" w:firstLineChars="200"/>
        <w:jc w:val="center"/>
        <w:rPr>
          <w:rFonts w:ascii="方正小标宋简体" w:hAnsi="方正小标宋简体" w:eastAsia="方正小标宋简体"/>
          <w:sz w:val="44"/>
          <w:szCs w:val="44"/>
        </w:rPr>
      </w:pPr>
    </w:p>
    <w:p w14:paraId="78B86E19">
      <w:pPr>
        <w:spacing w:line="560" w:lineRule="exact"/>
        <w:ind w:firstLine="640" w:firstLineChars="200"/>
        <w:jc w:val="center"/>
        <w:rPr>
          <w:rFonts w:ascii="仿宋_GB2312" w:hAnsi="方正小标宋简体" w:eastAsia="仿宋_GB2312"/>
          <w:sz w:val="32"/>
          <w:szCs w:val="32"/>
        </w:rPr>
      </w:pPr>
      <w:r>
        <w:rPr>
          <w:rFonts w:hint="eastAsia" w:ascii="仿宋_GB2312" w:hAnsi="方正小标宋简体" w:eastAsia="仿宋_GB2312"/>
          <w:sz w:val="32"/>
          <w:szCs w:val="32"/>
        </w:rPr>
        <w:t>《供应商须知前附表》</w:t>
      </w:r>
    </w:p>
    <w:tbl>
      <w:tblPr>
        <w:tblStyle w:val="10"/>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126"/>
        <w:gridCol w:w="6946"/>
      </w:tblGrid>
      <w:tr w14:paraId="182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1FA185CF">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序号</w:t>
            </w:r>
          </w:p>
        </w:tc>
        <w:tc>
          <w:tcPr>
            <w:tcW w:w="2126" w:type="dxa"/>
          </w:tcPr>
          <w:p w14:paraId="635F5EB6">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名称</w:t>
            </w:r>
          </w:p>
        </w:tc>
        <w:tc>
          <w:tcPr>
            <w:tcW w:w="6946" w:type="dxa"/>
          </w:tcPr>
          <w:p w14:paraId="53EB91B9">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内容</w:t>
            </w:r>
          </w:p>
        </w:tc>
      </w:tr>
      <w:tr w14:paraId="161F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C167CA5">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w:t>
            </w:r>
          </w:p>
        </w:tc>
        <w:tc>
          <w:tcPr>
            <w:tcW w:w="2126" w:type="dxa"/>
            <w:vAlign w:val="center"/>
          </w:tcPr>
          <w:p w14:paraId="1F31F4CA">
            <w:pPr>
              <w:spacing w:line="560" w:lineRule="exact"/>
              <w:jc w:val="center"/>
              <w:rPr>
                <w:rFonts w:ascii="仿宋_GB2312" w:hAnsi="宋体" w:eastAsia="仿宋_GB2312"/>
                <w:sz w:val="28"/>
                <w:szCs w:val="28"/>
              </w:rPr>
            </w:pPr>
            <w:r>
              <w:rPr>
                <w:rFonts w:hint="eastAsia" w:ascii="仿宋_GB2312" w:hAnsi="宋体" w:eastAsia="仿宋_GB2312"/>
                <w:sz w:val="28"/>
                <w:szCs w:val="28"/>
              </w:rPr>
              <w:t>采购人</w:t>
            </w:r>
          </w:p>
        </w:tc>
        <w:tc>
          <w:tcPr>
            <w:tcW w:w="6946" w:type="dxa"/>
            <w:vAlign w:val="center"/>
          </w:tcPr>
          <w:p w14:paraId="32E8CEFF">
            <w:pPr>
              <w:spacing w:line="560" w:lineRule="exact"/>
              <w:jc w:val="left"/>
              <w:rPr>
                <w:rFonts w:ascii="仿宋_GB2312" w:hAnsi="宋体" w:eastAsia="仿宋_GB2312"/>
                <w:sz w:val="28"/>
                <w:szCs w:val="28"/>
              </w:rPr>
            </w:pPr>
            <w:r>
              <w:rPr>
                <w:rFonts w:hint="eastAsia" w:ascii="仿宋_GB2312" w:hAnsi="宋体" w:eastAsia="仿宋_GB2312"/>
                <w:sz w:val="28"/>
                <w:szCs w:val="28"/>
              </w:rPr>
              <w:t>深圳书城宝安城实业有限公司</w:t>
            </w:r>
          </w:p>
        </w:tc>
      </w:tr>
      <w:tr w14:paraId="0D99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7343EE5">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2</w:t>
            </w:r>
          </w:p>
        </w:tc>
        <w:tc>
          <w:tcPr>
            <w:tcW w:w="2126" w:type="dxa"/>
            <w:vAlign w:val="center"/>
          </w:tcPr>
          <w:p w14:paraId="37BC41D6">
            <w:pPr>
              <w:spacing w:line="560" w:lineRule="exact"/>
              <w:jc w:val="center"/>
              <w:rPr>
                <w:rFonts w:ascii="仿宋_GB2312" w:hAnsi="宋体" w:eastAsia="仿宋_GB2312"/>
                <w:sz w:val="28"/>
                <w:szCs w:val="28"/>
              </w:rPr>
            </w:pPr>
            <w:r>
              <w:rPr>
                <w:rFonts w:hint="eastAsia" w:ascii="仿宋_GB2312" w:hAnsi="宋体" w:eastAsia="仿宋_GB2312"/>
                <w:sz w:val="28"/>
                <w:szCs w:val="28"/>
              </w:rPr>
              <w:t>项目名称</w:t>
            </w:r>
          </w:p>
        </w:tc>
        <w:tc>
          <w:tcPr>
            <w:tcW w:w="6946" w:type="dxa"/>
            <w:vAlign w:val="center"/>
          </w:tcPr>
          <w:p w14:paraId="0AB61F6E">
            <w:pPr>
              <w:spacing w:line="560" w:lineRule="exact"/>
              <w:jc w:val="left"/>
              <w:rPr>
                <w:rFonts w:ascii="仿宋_GB2312" w:hAnsi="宋体" w:eastAsia="仿宋_GB2312"/>
                <w:sz w:val="28"/>
                <w:szCs w:val="28"/>
              </w:rPr>
            </w:pPr>
            <w:r>
              <w:rPr>
                <w:rFonts w:hint="eastAsia" w:ascii="仿宋_GB2312" w:hAnsi="方正小标宋简体" w:eastAsia="仿宋_GB2312"/>
                <w:sz w:val="28"/>
                <w:szCs w:val="32"/>
              </w:rPr>
              <w:t>深圳书城宝安城实业有限公司2026年清洁卫生服务项目</w:t>
            </w:r>
          </w:p>
        </w:tc>
      </w:tr>
      <w:tr w14:paraId="3337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228B74D">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3</w:t>
            </w:r>
          </w:p>
        </w:tc>
        <w:tc>
          <w:tcPr>
            <w:tcW w:w="2126" w:type="dxa"/>
            <w:vAlign w:val="center"/>
          </w:tcPr>
          <w:p w14:paraId="256DAC68">
            <w:pPr>
              <w:spacing w:line="560" w:lineRule="exact"/>
              <w:jc w:val="center"/>
              <w:rPr>
                <w:rFonts w:ascii="仿宋_GB2312" w:hAnsi="宋体" w:eastAsia="仿宋_GB2312"/>
                <w:sz w:val="28"/>
                <w:szCs w:val="28"/>
              </w:rPr>
            </w:pPr>
            <w:r>
              <w:rPr>
                <w:rFonts w:hint="eastAsia" w:ascii="仿宋_GB2312" w:hAnsi="宋体" w:eastAsia="仿宋_GB2312"/>
                <w:sz w:val="28"/>
                <w:szCs w:val="28"/>
              </w:rPr>
              <w:t>服务要求</w:t>
            </w:r>
          </w:p>
        </w:tc>
        <w:tc>
          <w:tcPr>
            <w:tcW w:w="6946" w:type="dxa"/>
          </w:tcPr>
          <w:p w14:paraId="02AD9190">
            <w:pPr>
              <w:spacing w:line="560" w:lineRule="exact"/>
              <w:ind w:left="840" w:hanging="840" w:hangingChars="300"/>
              <w:jc w:val="left"/>
              <w:rPr>
                <w:rFonts w:ascii="仿宋_GB2312" w:hAnsi="宋体" w:eastAsia="仿宋_GB2312"/>
                <w:sz w:val="28"/>
                <w:szCs w:val="28"/>
              </w:rPr>
            </w:pPr>
            <w:r>
              <w:rPr>
                <w:rFonts w:hint="eastAsia" w:ascii="仿宋_GB2312" w:hAnsi="宋体" w:eastAsia="仿宋_GB2312"/>
                <w:sz w:val="28"/>
                <w:szCs w:val="28"/>
              </w:rPr>
              <w:t>1.项目要求：详见采购公告“采购要求”</w:t>
            </w:r>
          </w:p>
          <w:p w14:paraId="688DB56B">
            <w:pPr>
              <w:spacing w:line="560" w:lineRule="exact"/>
              <w:jc w:val="left"/>
              <w:rPr>
                <w:rFonts w:ascii="仿宋_GB2312" w:hAnsi="宋体" w:eastAsia="仿宋_GB2312"/>
                <w:color w:val="FF0000"/>
                <w:sz w:val="28"/>
                <w:szCs w:val="28"/>
              </w:rPr>
            </w:pPr>
            <w:r>
              <w:rPr>
                <w:rFonts w:hint="eastAsia" w:ascii="仿宋_GB2312" w:hAnsi="宋体" w:eastAsia="仿宋_GB2312"/>
                <w:sz w:val="28"/>
                <w:szCs w:val="28"/>
              </w:rPr>
              <w:t>2.服务期限为</w:t>
            </w:r>
            <w:r>
              <w:rPr>
                <w:rFonts w:hint="eastAsia" w:ascii="仿宋_GB2312" w:hAnsi="宋体" w:eastAsia="仿宋_GB2312"/>
                <w:sz w:val="28"/>
                <w:szCs w:val="28"/>
                <w:u w:val="single"/>
              </w:rPr>
              <w:t>2026年7月1日-2027年6月30日</w:t>
            </w:r>
            <w:r>
              <w:rPr>
                <w:rFonts w:hint="eastAsia" w:ascii="仿宋_GB2312" w:hAnsi="宋体" w:eastAsia="仿宋_GB2312"/>
                <w:sz w:val="28"/>
                <w:szCs w:val="28"/>
              </w:rPr>
              <w:t>（含法定节假日）</w:t>
            </w:r>
          </w:p>
        </w:tc>
      </w:tr>
      <w:tr w14:paraId="3880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60FD79E">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4</w:t>
            </w:r>
          </w:p>
        </w:tc>
        <w:tc>
          <w:tcPr>
            <w:tcW w:w="2126" w:type="dxa"/>
            <w:vAlign w:val="center"/>
          </w:tcPr>
          <w:p w14:paraId="5CF8A74F">
            <w:pPr>
              <w:spacing w:line="560" w:lineRule="exact"/>
              <w:jc w:val="center"/>
              <w:rPr>
                <w:rFonts w:ascii="仿宋_GB2312" w:hAnsi="宋体" w:eastAsia="仿宋_GB2312"/>
                <w:sz w:val="28"/>
                <w:szCs w:val="28"/>
              </w:rPr>
            </w:pPr>
            <w:r>
              <w:rPr>
                <w:rFonts w:hint="eastAsia" w:ascii="仿宋_GB2312" w:hAnsi="宋体" w:eastAsia="仿宋_GB2312"/>
                <w:sz w:val="28"/>
                <w:szCs w:val="28"/>
              </w:rPr>
              <w:t>资金来源</w:t>
            </w:r>
          </w:p>
        </w:tc>
        <w:tc>
          <w:tcPr>
            <w:tcW w:w="6946" w:type="dxa"/>
          </w:tcPr>
          <w:p w14:paraId="3ADD7ABA">
            <w:pPr>
              <w:spacing w:line="560" w:lineRule="exact"/>
              <w:jc w:val="left"/>
              <w:rPr>
                <w:rFonts w:ascii="仿宋_GB2312" w:hAnsi="宋体" w:eastAsia="仿宋_GB2312"/>
                <w:sz w:val="28"/>
                <w:szCs w:val="28"/>
              </w:rPr>
            </w:pPr>
            <w:r>
              <w:rPr>
                <w:rFonts w:hint="eastAsia" w:ascii="仿宋_GB2312" w:hAnsi="宋体" w:eastAsia="仿宋_GB2312"/>
                <w:sz w:val="28"/>
                <w:szCs w:val="28"/>
              </w:rPr>
              <w:t>企业自筹</w:t>
            </w:r>
          </w:p>
          <w:p w14:paraId="4A8E881E">
            <w:pPr>
              <w:spacing w:line="360" w:lineRule="auto"/>
              <w:jc w:val="left"/>
              <w:rPr>
                <w:rFonts w:ascii="仿宋_GB2312" w:hAnsi="宋体" w:eastAsia="仿宋_GB2312"/>
                <w:sz w:val="28"/>
                <w:szCs w:val="28"/>
              </w:rPr>
            </w:pPr>
            <w:r>
              <w:rPr>
                <w:rFonts w:hint="eastAsia" w:ascii="仿宋_GB2312" w:hAnsi="宋体" w:eastAsia="仿宋_GB2312"/>
                <w:sz w:val="28"/>
                <w:szCs w:val="28"/>
              </w:rPr>
              <w:t>出资比例：100%</w:t>
            </w:r>
          </w:p>
          <w:p w14:paraId="77B33EBE">
            <w:pPr>
              <w:spacing w:line="360" w:lineRule="auto"/>
              <w:jc w:val="left"/>
              <w:rPr>
                <w:rFonts w:ascii="仿宋_GB2312" w:hAnsi="宋体" w:eastAsia="仿宋_GB2312"/>
                <w:sz w:val="28"/>
                <w:szCs w:val="28"/>
              </w:rPr>
            </w:pPr>
            <w:r>
              <w:rPr>
                <w:rFonts w:hint="eastAsia" w:ascii="仿宋_GB2312" w:hAnsi="宋体" w:eastAsia="仿宋_GB2312"/>
                <w:sz w:val="28"/>
                <w:szCs w:val="28"/>
              </w:rPr>
              <w:t>资金落实情况：</w:t>
            </w:r>
            <w:r>
              <w:rPr>
                <w:rFonts w:hint="eastAsia" w:ascii="MS Gothic" w:hAnsi="MS Gothic" w:eastAsia="MS Gothic" w:cs="MS Gothic"/>
                <w:sz w:val="28"/>
                <w:szCs w:val="28"/>
              </w:rPr>
              <w:t>☑</w:t>
            </w:r>
            <w:r>
              <w:rPr>
                <w:rFonts w:hint="eastAsia" w:ascii="仿宋_GB2312" w:hAnsi="宋体" w:eastAsia="仿宋_GB2312"/>
                <w:sz w:val="28"/>
                <w:szCs w:val="28"/>
              </w:rPr>
              <w:t>已落实 □未落实 □其他</w:t>
            </w:r>
          </w:p>
        </w:tc>
      </w:tr>
      <w:tr w14:paraId="1670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65BFAB3">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5</w:t>
            </w:r>
          </w:p>
        </w:tc>
        <w:tc>
          <w:tcPr>
            <w:tcW w:w="2126" w:type="dxa"/>
            <w:vAlign w:val="center"/>
          </w:tcPr>
          <w:p w14:paraId="6F90C336">
            <w:pPr>
              <w:spacing w:line="560" w:lineRule="exact"/>
              <w:jc w:val="center"/>
              <w:rPr>
                <w:rFonts w:ascii="仿宋_GB2312" w:hAnsi="宋体" w:eastAsia="仿宋_GB2312"/>
                <w:sz w:val="28"/>
                <w:szCs w:val="28"/>
              </w:rPr>
            </w:pPr>
            <w:r>
              <w:rPr>
                <w:rFonts w:hint="eastAsia" w:ascii="仿宋_GB2312" w:hAnsi="宋体" w:eastAsia="仿宋_GB2312"/>
                <w:sz w:val="28"/>
                <w:szCs w:val="28"/>
              </w:rPr>
              <w:t>响应保证金</w:t>
            </w:r>
          </w:p>
        </w:tc>
        <w:tc>
          <w:tcPr>
            <w:tcW w:w="6946" w:type="dxa"/>
          </w:tcPr>
          <w:p w14:paraId="21E95C62">
            <w:pPr>
              <w:spacing w:line="560" w:lineRule="exact"/>
              <w:jc w:val="left"/>
              <w:rPr>
                <w:rFonts w:ascii="仿宋_GB2312" w:hAnsi="宋体" w:eastAsia="仿宋_GB2312"/>
                <w:sz w:val="28"/>
                <w:szCs w:val="28"/>
              </w:rPr>
            </w:pPr>
            <w:r>
              <w:rPr>
                <w:rFonts w:hint="eastAsia" w:ascii="仿宋_GB2312" w:hAnsi="宋体" w:eastAsia="仿宋_GB2312"/>
                <w:sz w:val="28"/>
                <w:szCs w:val="28"/>
              </w:rPr>
              <w:t>不要求递交响应保证金</w:t>
            </w:r>
          </w:p>
        </w:tc>
      </w:tr>
      <w:tr w14:paraId="4688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5B3B904">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6</w:t>
            </w:r>
          </w:p>
        </w:tc>
        <w:tc>
          <w:tcPr>
            <w:tcW w:w="2126" w:type="dxa"/>
            <w:vAlign w:val="center"/>
          </w:tcPr>
          <w:p w14:paraId="6A482CAD">
            <w:pPr>
              <w:spacing w:line="560" w:lineRule="exact"/>
              <w:jc w:val="center"/>
              <w:rPr>
                <w:rFonts w:ascii="仿宋_GB2312" w:hAnsi="宋体" w:eastAsia="仿宋_GB2312"/>
                <w:sz w:val="28"/>
                <w:szCs w:val="28"/>
              </w:rPr>
            </w:pPr>
            <w:r>
              <w:rPr>
                <w:rFonts w:hint="eastAsia" w:ascii="仿宋_GB2312" w:hAnsi="宋体" w:eastAsia="仿宋_GB2312"/>
                <w:sz w:val="28"/>
                <w:szCs w:val="28"/>
              </w:rPr>
              <w:t>响应文件有效期</w:t>
            </w:r>
          </w:p>
        </w:tc>
        <w:tc>
          <w:tcPr>
            <w:tcW w:w="6946" w:type="dxa"/>
          </w:tcPr>
          <w:p w14:paraId="13B8E488">
            <w:pPr>
              <w:spacing w:line="560" w:lineRule="exact"/>
              <w:jc w:val="left"/>
              <w:rPr>
                <w:rFonts w:ascii="仿宋_GB2312" w:hAnsi="宋体" w:eastAsia="仿宋_GB2312"/>
                <w:sz w:val="28"/>
                <w:szCs w:val="28"/>
              </w:rPr>
            </w:pPr>
            <w:r>
              <w:rPr>
                <w:rFonts w:hint="eastAsia" w:ascii="仿宋_GB2312" w:hAnsi="宋体" w:eastAsia="仿宋_GB2312"/>
                <w:sz w:val="28"/>
                <w:szCs w:val="28"/>
              </w:rPr>
              <w:t>自递交响应文件截止之日起60个自然日，供应商不得要求撤销或修改其响应文件。</w:t>
            </w:r>
          </w:p>
        </w:tc>
      </w:tr>
      <w:tr w14:paraId="49FA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53FF198">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7</w:t>
            </w:r>
          </w:p>
        </w:tc>
        <w:tc>
          <w:tcPr>
            <w:tcW w:w="2126" w:type="dxa"/>
            <w:vAlign w:val="center"/>
          </w:tcPr>
          <w:p w14:paraId="553545DE">
            <w:pPr>
              <w:spacing w:line="560" w:lineRule="exact"/>
              <w:jc w:val="center"/>
              <w:rPr>
                <w:rFonts w:ascii="仿宋_GB2312" w:hAnsi="宋体" w:eastAsia="仿宋_GB2312"/>
                <w:sz w:val="28"/>
                <w:szCs w:val="28"/>
              </w:rPr>
            </w:pPr>
            <w:r>
              <w:rPr>
                <w:rFonts w:hint="eastAsia" w:ascii="仿宋_GB2312" w:hAnsi="宋体" w:eastAsia="仿宋_GB2312"/>
                <w:sz w:val="28"/>
                <w:szCs w:val="28"/>
              </w:rPr>
              <w:t>响应文件数量</w:t>
            </w:r>
          </w:p>
        </w:tc>
        <w:tc>
          <w:tcPr>
            <w:tcW w:w="6946" w:type="dxa"/>
          </w:tcPr>
          <w:p w14:paraId="2C868140">
            <w:pPr>
              <w:spacing w:line="560" w:lineRule="exact"/>
              <w:jc w:val="left"/>
              <w:rPr>
                <w:rFonts w:ascii="仿宋_GB2312" w:hAnsi="宋体" w:eastAsia="仿宋_GB2312"/>
                <w:sz w:val="28"/>
                <w:szCs w:val="28"/>
              </w:rPr>
            </w:pPr>
            <w:r>
              <w:rPr>
                <w:rFonts w:hint="eastAsia" w:ascii="仿宋_GB2312" w:hAnsi="宋体" w:eastAsia="仿宋_GB2312"/>
                <w:sz w:val="28"/>
                <w:szCs w:val="28"/>
              </w:rPr>
              <w:t>一式2份，1份正本，1份副本。</w:t>
            </w:r>
          </w:p>
        </w:tc>
      </w:tr>
      <w:tr w14:paraId="46CF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AA4AB8E">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8</w:t>
            </w:r>
          </w:p>
        </w:tc>
        <w:tc>
          <w:tcPr>
            <w:tcW w:w="2126" w:type="dxa"/>
            <w:vAlign w:val="center"/>
          </w:tcPr>
          <w:p w14:paraId="099CCA34">
            <w:pPr>
              <w:spacing w:line="560" w:lineRule="exact"/>
              <w:jc w:val="center"/>
              <w:rPr>
                <w:rFonts w:ascii="仿宋_GB2312" w:hAnsi="宋体" w:eastAsia="仿宋_GB2312"/>
                <w:sz w:val="28"/>
                <w:szCs w:val="28"/>
              </w:rPr>
            </w:pPr>
            <w:r>
              <w:rPr>
                <w:rFonts w:hint="eastAsia" w:ascii="仿宋_GB2312" w:hAnsi="宋体" w:eastAsia="仿宋_GB2312"/>
                <w:sz w:val="28"/>
                <w:szCs w:val="28"/>
              </w:rPr>
              <w:t>响应文件递交截止时间和地点</w:t>
            </w:r>
          </w:p>
        </w:tc>
        <w:tc>
          <w:tcPr>
            <w:tcW w:w="6946" w:type="dxa"/>
          </w:tcPr>
          <w:p w14:paraId="7DEC1A8E">
            <w:pPr>
              <w:spacing w:line="560" w:lineRule="exact"/>
              <w:jc w:val="left"/>
              <w:rPr>
                <w:rFonts w:ascii="仿宋_GB2312" w:hAnsi="宋体" w:eastAsia="仿宋_GB2312"/>
                <w:sz w:val="28"/>
                <w:szCs w:val="28"/>
              </w:rPr>
            </w:pPr>
            <w:r>
              <w:rPr>
                <w:rFonts w:hint="eastAsia" w:ascii="仿宋_GB2312" w:hAnsi="宋体" w:eastAsia="仿宋_GB2312"/>
                <w:sz w:val="28"/>
                <w:szCs w:val="28"/>
              </w:rPr>
              <w:t>1.截止时间：2026年6月24日17:30前</w:t>
            </w:r>
          </w:p>
          <w:p w14:paraId="706DAACB">
            <w:pPr>
              <w:spacing w:line="560" w:lineRule="exact"/>
              <w:jc w:val="left"/>
              <w:rPr>
                <w:rFonts w:ascii="仿宋_GB2312" w:hAnsi="宋体" w:eastAsia="仿宋_GB2312"/>
                <w:sz w:val="28"/>
                <w:szCs w:val="28"/>
              </w:rPr>
            </w:pPr>
            <w:r>
              <w:rPr>
                <w:rFonts w:hint="eastAsia" w:ascii="仿宋_GB2312" w:hAnsi="宋体" w:eastAsia="仿宋_GB2312"/>
                <w:sz w:val="28"/>
                <w:szCs w:val="28"/>
              </w:rPr>
              <w:t>2.递交方式：纸质文件，专人送达或快递方式。</w:t>
            </w:r>
          </w:p>
          <w:p w14:paraId="23F6598C">
            <w:pPr>
              <w:spacing w:line="560" w:lineRule="exact"/>
              <w:jc w:val="left"/>
              <w:rPr>
                <w:rFonts w:ascii="仿宋_GB2312" w:hAnsi="宋体" w:eastAsia="仿宋_GB2312"/>
                <w:sz w:val="28"/>
                <w:szCs w:val="28"/>
              </w:rPr>
            </w:pPr>
            <w:r>
              <w:rPr>
                <w:rFonts w:hint="eastAsia" w:ascii="仿宋_GB2312" w:hAnsi="宋体" w:eastAsia="仿宋_GB2312"/>
                <w:sz w:val="28"/>
                <w:szCs w:val="28"/>
              </w:rPr>
              <w:t>3.递交地点：深圳书城宝安城9楼办公室</w:t>
            </w:r>
          </w:p>
        </w:tc>
      </w:tr>
      <w:tr w14:paraId="79E1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2600319">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9</w:t>
            </w:r>
          </w:p>
        </w:tc>
        <w:tc>
          <w:tcPr>
            <w:tcW w:w="2126" w:type="dxa"/>
            <w:vAlign w:val="center"/>
          </w:tcPr>
          <w:p w14:paraId="4806DE70">
            <w:pPr>
              <w:spacing w:line="560" w:lineRule="exact"/>
              <w:jc w:val="center"/>
              <w:rPr>
                <w:rFonts w:ascii="仿宋_GB2312" w:hAnsi="宋体" w:eastAsia="仿宋_GB2312"/>
                <w:sz w:val="28"/>
                <w:szCs w:val="28"/>
              </w:rPr>
            </w:pPr>
            <w:r>
              <w:rPr>
                <w:rFonts w:hint="eastAsia" w:ascii="仿宋_GB2312" w:hAnsi="宋体" w:eastAsia="仿宋_GB2312"/>
                <w:sz w:val="28"/>
                <w:szCs w:val="28"/>
              </w:rPr>
              <w:t>响应文件开启时间和地点</w:t>
            </w:r>
          </w:p>
        </w:tc>
        <w:tc>
          <w:tcPr>
            <w:tcW w:w="6946" w:type="dxa"/>
          </w:tcPr>
          <w:p w14:paraId="4C613C52">
            <w:pPr>
              <w:spacing w:line="560" w:lineRule="exact"/>
              <w:jc w:val="left"/>
              <w:rPr>
                <w:rFonts w:ascii="仿宋_GB2312" w:hAnsi="宋体" w:eastAsia="仿宋_GB2312"/>
                <w:sz w:val="28"/>
                <w:szCs w:val="28"/>
              </w:rPr>
            </w:pPr>
            <w:r>
              <w:rPr>
                <w:rFonts w:hint="eastAsia" w:ascii="仿宋_GB2312" w:hAnsi="宋体" w:eastAsia="仿宋_GB2312"/>
                <w:sz w:val="28"/>
                <w:szCs w:val="28"/>
              </w:rPr>
              <w:t>2026年6月25日上午10:00，</w:t>
            </w:r>
            <w:r>
              <w:rPr>
                <w:rFonts w:hint="eastAsia" w:ascii="仿宋_GB2312" w:hAnsi="宋体" w:eastAsia="仿宋_GB2312" w:cs="宋体"/>
                <w:sz w:val="28"/>
                <w:szCs w:val="28"/>
              </w:rPr>
              <w:t>深圳深圳市宝安区中心路89号</w:t>
            </w:r>
            <w:r>
              <w:rPr>
                <w:rFonts w:hint="eastAsia" w:ascii="仿宋_GB2312" w:hAnsi="宋体" w:eastAsia="仿宋_GB2312"/>
                <w:sz w:val="28"/>
                <w:szCs w:val="28"/>
              </w:rPr>
              <w:t>深圳书城宝安城9楼办公室</w:t>
            </w:r>
            <w:r>
              <w:rPr>
                <w:rFonts w:hint="eastAsia" w:ascii="仿宋_GB2312" w:hAnsi="宋体" w:eastAsia="仿宋_GB2312" w:cs="宋体"/>
                <w:sz w:val="28"/>
                <w:szCs w:val="28"/>
              </w:rPr>
              <w:t>（</w:t>
            </w:r>
            <w:r>
              <w:rPr>
                <w:rFonts w:hint="eastAsia" w:ascii="仿宋_GB2312" w:hAnsi="宋体" w:eastAsia="仿宋_GB2312"/>
                <w:sz w:val="28"/>
                <w:szCs w:val="28"/>
              </w:rPr>
              <w:t>暂定，以实际通知为准）</w:t>
            </w:r>
          </w:p>
        </w:tc>
      </w:tr>
      <w:tr w14:paraId="237A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35A607B">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10</w:t>
            </w:r>
          </w:p>
        </w:tc>
        <w:tc>
          <w:tcPr>
            <w:tcW w:w="2126" w:type="dxa"/>
            <w:vAlign w:val="center"/>
          </w:tcPr>
          <w:p w14:paraId="23EBE1C5">
            <w:pPr>
              <w:spacing w:line="560" w:lineRule="exact"/>
              <w:jc w:val="center"/>
              <w:rPr>
                <w:rFonts w:ascii="仿宋_GB2312" w:hAnsi="宋体" w:eastAsia="仿宋_GB2312"/>
                <w:sz w:val="28"/>
                <w:szCs w:val="28"/>
              </w:rPr>
            </w:pPr>
            <w:r>
              <w:rPr>
                <w:rFonts w:hint="eastAsia" w:ascii="仿宋_GB2312" w:hAnsi="宋体" w:eastAsia="仿宋_GB2312"/>
                <w:sz w:val="28"/>
                <w:szCs w:val="28"/>
              </w:rPr>
              <w:t>评审小组</w:t>
            </w:r>
          </w:p>
        </w:tc>
        <w:tc>
          <w:tcPr>
            <w:tcW w:w="6946" w:type="dxa"/>
          </w:tcPr>
          <w:p w14:paraId="353D397E">
            <w:pPr>
              <w:spacing w:line="560" w:lineRule="exact"/>
              <w:jc w:val="left"/>
              <w:rPr>
                <w:rFonts w:ascii="仿宋_GB2312" w:hAnsi="宋体" w:eastAsia="仿宋_GB2312"/>
                <w:sz w:val="28"/>
                <w:szCs w:val="28"/>
              </w:rPr>
            </w:pPr>
            <w:r>
              <w:rPr>
                <w:rFonts w:hint="eastAsia" w:ascii="仿宋_GB2312" w:hAnsi="宋体" w:eastAsia="仿宋_GB2312"/>
                <w:sz w:val="28"/>
                <w:szCs w:val="28"/>
              </w:rPr>
              <w:t>采购人负责组建评审小组，小组成员为3人。</w:t>
            </w:r>
          </w:p>
        </w:tc>
      </w:tr>
      <w:tr w14:paraId="096C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3618A53">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11</w:t>
            </w:r>
          </w:p>
        </w:tc>
        <w:tc>
          <w:tcPr>
            <w:tcW w:w="2126" w:type="dxa"/>
            <w:vAlign w:val="center"/>
          </w:tcPr>
          <w:p w14:paraId="1C1E876C">
            <w:pPr>
              <w:spacing w:line="560" w:lineRule="exact"/>
              <w:jc w:val="center"/>
              <w:rPr>
                <w:rFonts w:ascii="仿宋_GB2312" w:hAnsi="宋体" w:eastAsia="仿宋_GB2312"/>
                <w:sz w:val="28"/>
                <w:szCs w:val="28"/>
              </w:rPr>
            </w:pPr>
            <w:r>
              <w:rPr>
                <w:rFonts w:hint="eastAsia" w:ascii="仿宋_GB2312" w:hAnsi="宋体" w:eastAsia="仿宋_GB2312"/>
                <w:sz w:val="28"/>
                <w:szCs w:val="28"/>
              </w:rPr>
              <w:t>评审方法</w:t>
            </w:r>
          </w:p>
        </w:tc>
        <w:tc>
          <w:tcPr>
            <w:tcW w:w="6946" w:type="dxa"/>
          </w:tcPr>
          <w:p w14:paraId="5555A85D">
            <w:pPr>
              <w:spacing w:line="560" w:lineRule="exact"/>
              <w:jc w:val="left"/>
              <w:rPr>
                <w:rFonts w:ascii="仿宋_GB2312" w:hAnsi="宋体" w:eastAsia="仿宋_GB2312"/>
                <w:sz w:val="28"/>
                <w:szCs w:val="28"/>
              </w:rPr>
            </w:pPr>
            <w:r>
              <w:rPr>
                <w:rFonts w:hint="eastAsia" w:ascii="仿宋_GB2312" w:hAnsi="宋体" w:eastAsia="仿宋_GB2312"/>
                <w:sz w:val="28"/>
                <w:szCs w:val="28"/>
              </w:rPr>
              <w:t>经评审的最低投标价法</w:t>
            </w:r>
          </w:p>
        </w:tc>
      </w:tr>
      <w:tr w14:paraId="03A1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D1046FD">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12</w:t>
            </w:r>
          </w:p>
        </w:tc>
        <w:tc>
          <w:tcPr>
            <w:tcW w:w="2126" w:type="dxa"/>
            <w:vAlign w:val="center"/>
          </w:tcPr>
          <w:p w14:paraId="142508A6">
            <w:pPr>
              <w:spacing w:line="560" w:lineRule="exact"/>
              <w:jc w:val="center"/>
              <w:rPr>
                <w:rFonts w:ascii="仿宋_GB2312" w:hAnsi="宋体" w:eastAsia="仿宋_GB2312"/>
                <w:sz w:val="28"/>
                <w:szCs w:val="28"/>
              </w:rPr>
            </w:pPr>
            <w:r>
              <w:rPr>
                <w:rFonts w:hint="eastAsia" w:ascii="仿宋_GB2312" w:hAnsi="宋体" w:eastAsia="仿宋_GB2312"/>
                <w:sz w:val="28"/>
                <w:szCs w:val="28"/>
              </w:rPr>
              <w:t>最高限价</w:t>
            </w:r>
          </w:p>
        </w:tc>
        <w:tc>
          <w:tcPr>
            <w:tcW w:w="6946" w:type="dxa"/>
          </w:tcPr>
          <w:p w14:paraId="1E543C4C">
            <w:pPr>
              <w:spacing w:line="560" w:lineRule="exact"/>
              <w:jc w:val="left"/>
              <w:rPr>
                <w:rFonts w:ascii="仿宋_GB2312" w:hAnsi="宋体" w:eastAsia="仿宋_GB2312"/>
                <w:sz w:val="28"/>
                <w:szCs w:val="28"/>
              </w:rPr>
            </w:pPr>
            <w:r>
              <w:rPr>
                <w:rFonts w:hint="eastAsia" w:ascii="仿宋_GB2312" w:hAnsi="宋体" w:eastAsia="仿宋_GB2312"/>
                <w:sz w:val="28"/>
                <w:szCs w:val="28"/>
              </w:rPr>
              <w:t>金额：</w:t>
            </w:r>
            <w:r>
              <w:rPr>
                <w:rFonts w:hint="eastAsia" w:ascii="宋体" w:hAnsi="宋体" w:eastAsia="宋体"/>
                <w:sz w:val="28"/>
                <w:szCs w:val="28"/>
              </w:rPr>
              <w:t>¥</w:t>
            </w:r>
            <w:r>
              <w:rPr>
                <w:rFonts w:hint="eastAsia" w:ascii="仿宋_GB2312" w:hAnsi="宋体" w:eastAsia="仿宋_GB2312"/>
                <w:sz w:val="28"/>
                <w:szCs w:val="28"/>
                <w:u w:val="single"/>
              </w:rPr>
              <w:t>152400</w:t>
            </w:r>
            <w:r>
              <w:rPr>
                <w:rFonts w:hint="eastAsia" w:ascii="仿宋_GB2312" w:hAnsi="宋体" w:eastAsia="仿宋_GB2312"/>
                <w:sz w:val="28"/>
                <w:szCs w:val="28"/>
              </w:rPr>
              <w:t>元（含本数、税费、运费、保险费等价外费）</w:t>
            </w:r>
          </w:p>
        </w:tc>
      </w:tr>
      <w:tr w14:paraId="7F39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1830383">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13</w:t>
            </w:r>
          </w:p>
        </w:tc>
        <w:tc>
          <w:tcPr>
            <w:tcW w:w="2126" w:type="dxa"/>
            <w:vAlign w:val="center"/>
          </w:tcPr>
          <w:p w14:paraId="62305F20">
            <w:pPr>
              <w:spacing w:line="560" w:lineRule="exact"/>
              <w:jc w:val="center"/>
              <w:rPr>
                <w:rFonts w:ascii="仿宋_GB2312" w:hAnsi="宋体" w:eastAsia="仿宋_GB2312"/>
                <w:sz w:val="28"/>
                <w:szCs w:val="28"/>
              </w:rPr>
            </w:pPr>
            <w:r>
              <w:rPr>
                <w:rFonts w:hint="eastAsia" w:ascii="仿宋_GB2312" w:hAnsi="宋体" w:eastAsia="仿宋_GB2312"/>
                <w:sz w:val="28"/>
                <w:szCs w:val="28"/>
              </w:rPr>
              <w:t>报价方式和内容</w:t>
            </w:r>
          </w:p>
        </w:tc>
        <w:tc>
          <w:tcPr>
            <w:tcW w:w="6946" w:type="dxa"/>
          </w:tcPr>
          <w:p w14:paraId="17239A0B">
            <w:pPr>
              <w:spacing w:line="560" w:lineRule="exact"/>
              <w:jc w:val="left"/>
              <w:rPr>
                <w:rFonts w:ascii="仿宋_GB2312" w:hAnsi="宋体" w:eastAsia="仿宋_GB2312"/>
                <w:sz w:val="28"/>
                <w:szCs w:val="28"/>
              </w:rPr>
            </w:pPr>
            <w:r>
              <w:rPr>
                <w:rFonts w:hint="eastAsia" w:ascii="仿宋_GB2312" w:hAnsi="宋体" w:eastAsia="仿宋_GB2312"/>
                <w:sz w:val="28"/>
                <w:szCs w:val="28"/>
              </w:rPr>
              <w:t>1.报价高于最高限价的视为无效报价；</w:t>
            </w:r>
          </w:p>
          <w:p w14:paraId="1648BF95">
            <w:pPr>
              <w:spacing w:line="560" w:lineRule="exact"/>
              <w:jc w:val="left"/>
              <w:rPr>
                <w:rFonts w:ascii="仿宋_GB2312" w:hAnsi="宋体" w:eastAsia="仿宋_GB2312"/>
                <w:sz w:val="28"/>
                <w:szCs w:val="28"/>
              </w:rPr>
            </w:pPr>
            <w:r>
              <w:rPr>
                <w:rFonts w:hint="eastAsia" w:ascii="仿宋_GB2312" w:hAnsi="宋体" w:eastAsia="仿宋_GB2312"/>
                <w:sz w:val="28"/>
                <w:szCs w:val="28"/>
              </w:rPr>
              <w:t>2.投标总报价应包含完成该项目所需的全部费用，未经采购人书面许可，采购人无需支付其他任何费用；</w:t>
            </w:r>
          </w:p>
          <w:p w14:paraId="3E17E41B">
            <w:pPr>
              <w:spacing w:line="560" w:lineRule="exact"/>
              <w:jc w:val="left"/>
              <w:rPr>
                <w:rFonts w:ascii="仿宋_GB2312" w:hAnsi="宋体" w:eastAsia="仿宋_GB2312"/>
                <w:sz w:val="28"/>
                <w:szCs w:val="28"/>
              </w:rPr>
            </w:pPr>
            <w:r>
              <w:rPr>
                <w:rFonts w:hint="eastAsia" w:ascii="仿宋_GB2312" w:hAnsi="宋体" w:eastAsia="仿宋_GB2312"/>
                <w:sz w:val="28"/>
                <w:szCs w:val="28"/>
              </w:rPr>
              <w:t>3.报价单位为人民币，仅接受一个总报价，任何有选择的报价将视为无效报价。</w:t>
            </w:r>
          </w:p>
        </w:tc>
      </w:tr>
      <w:tr w14:paraId="437F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6B884D0">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14</w:t>
            </w:r>
          </w:p>
        </w:tc>
        <w:tc>
          <w:tcPr>
            <w:tcW w:w="2126" w:type="dxa"/>
            <w:vAlign w:val="center"/>
          </w:tcPr>
          <w:p w14:paraId="34847523">
            <w:pPr>
              <w:spacing w:line="560" w:lineRule="exact"/>
              <w:jc w:val="center"/>
              <w:rPr>
                <w:rFonts w:ascii="仿宋_GB2312" w:hAnsi="宋体" w:eastAsia="仿宋_GB2312"/>
                <w:sz w:val="28"/>
                <w:szCs w:val="28"/>
              </w:rPr>
            </w:pPr>
            <w:r>
              <w:rPr>
                <w:rFonts w:hint="eastAsia" w:ascii="仿宋_GB2312" w:hAnsi="宋体" w:eastAsia="仿宋_GB2312"/>
                <w:sz w:val="28"/>
                <w:szCs w:val="28"/>
              </w:rPr>
              <w:t>成交供应商确定方式</w:t>
            </w:r>
          </w:p>
        </w:tc>
        <w:tc>
          <w:tcPr>
            <w:tcW w:w="6946" w:type="dxa"/>
          </w:tcPr>
          <w:p w14:paraId="60B78AEF">
            <w:pPr>
              <w:spacing w:line="560" w:lineRule="exact"/>
              <w:jc w:val="left"/>
              <w:rPr>
                <w:rFonts w:ascii="仿宋_GB2312" w:hAnsi="宋体" w:eastAsia="仿宋_GB2312"/>
                <w:sz w:val="28"/>
                <w:szCs w:val="28"/>
              </w:rPr>
            </w:pPr>
            <w:r>
              <w:rPr>
                <w:rFonts w:hint="eastAsia" w:ascii="仿宋_GB2312" w:hAnsi="宋体" w:eastAsia="仿宋_GB2312"/>
                <w:sz w:val="28"/>
                <w:szCs w:val="28"/>
              </w:rPr>
              <w:t>由采购人根据询价小组出具的询价评审报告和成交建议，确定成交供应商。</w:t>
            </w:r>
          </w:p>
        </w:tc>
      </w:tr>
      <w:tr w14:paraId="62FE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8B0690E">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15</w:t>
            </w:r>
          </w:p>
        </w:tc>
        <w:tc>
          <w:tcPr>
            <w:tcW w:w="2126" w:type="dxa"/>
            <w:vAlign w:val="center"/>
          </w:tcPr>
          <w:p w14:paraId="7CF4C600">
            <w:pPr>
              <w:spacing w:line="560" w:lineRule="exact"/>
              <w:jc w:val="center"/>
              <w:rPr>
                <w:rFonts w:ascii="仿宋_GB2312" w:hAnsi="宋体" w:eastAsia="仿宋_GB2312"/>
                <w:sz w:val="28"/>
                <w:szCs w:val="28"/>
              </w:rPr>
            </w:pPr>
            <w:r>
              <w:rPr>
                <w:rFonts w:hint="eastAsia" w:ascii="仿宋_GB2312" w:hAnsi="宋体" w:eastAsia="仿宋_GB2312"/>
                <w:sz w:val="28"/>
                <w:szCs w:val="28"/>
              </w:rPr>
              <w:t>履约保证金</w:t>
            </w:r>
          </w:p>
        </w:tc>
        <w:tc>
          <w:tcPr>
            <w:tcW w:w="6946" w:type="dxa"/>
          </w:tcPr>
          <w:p w14:paraId="68FBAAAB">
            <w:pPr>
              <w:spacing w:line="560" w:lineRule="exact"/>
              <w:jc w:val="left"/>
              <w:rPr>
                <w:rFonts w:ascii="仿宋_GB2312" w:hAnsi="宋体" w:eastAsia="仿宋_GB2312"/>
                <w:sz w:val="28"/>
                <w:szCs w:val="28"/>
              </w:rPr>
            </w:pPr>
            <w:r>
              <w:rPr>
                <w:rFonts w:hint="eastAsia" w:ascii="仿宋_GB2312" w:hAnsi="宋体" w:eastAsia="仿宋_GB2312"/>
                <w:sz w:val="28"/>
                <w:szCs w:val="28"/>
              </w:rPr>
              <w:t>本项目不设履约保证金。</w:t>
            </w:r>
          </w:p>
        </w:tc>
      </w:tr>
      <w:tr w14:paraId="1B00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7388D2A">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16</w:t>
            </w:r>
          </w:p>
        </w:tc>
        <w:tc>
          <w:tcPr>
            <w:tcW w:w="2126" w:type="dxa"/>
            <w:vAlign w:val="center"/>
          </w:tcPr>
          <w:p w14:paraId="04F6CC9F">
            <w:pPr>
              <w:spacing w:line="560" w:lineRule="exact"/>
              <w:jc w:val="center"/>
              <w:rPr>
                <w:rFonts w:ascii="仿宋_GB2312" w:hAnsi="宋体" w:eastAsia="仿宋_GB2312"/>
                <w:sz w:val="28"/>
                <w:szCs w:val="28"/>
              </w:rPr>
            </w:pPr>
            <w:r>
              <w:rPr>
                <w:rFonts w:hint="eastAsia" w:ascii="仿宋_GB2312" w:hAnsi="宋体" w:eastAsia="仿宋_GB2312"/>
                <w:sz w:val="28"/>
                <w:szCs w:val="28"/>
              </w:rPr>
              <w:t>联合体响应</w:t>
            </w:r>
          </w:p>
        </w:tc>
        <w:tc>
          <w:tcPr>
            <w:tcW w:w="6946" w:type="dxa"/>
          </w:tcPr>
          <w:p w14:paraId="20D60EF6">
            <w:pPr>
              <w:spacing w:line="560" w:lineRule="exact"/>
              <w:jc w:val="left"/>
              <w:rPr>
                <w:rFonts w:ascii="仿宋_GB2312" w:hAnsi="宋体" w:eastAsia="仿宋_GB2312"/>
                <w:sz w:val="28"/>
                <w:szCs w:val="28"/>
              </w:rPr>
            </w:pPr>
            <w:r>
              <w:rPr>
                <w:rFonts w:hint="eastAsia" w:ascii="仿宋_GB2312" w:hAnsi="宋体" w:eastAsia="仿宋_GB2312"/>
                <w:sz w:val="28"/>
                <w:szCs w:val="28"/>
              </w:rPr>
              <w:t>本项目不接受联合体响应。</w:t>
            </w:r>
          </w:p>
        </w:tc>
      </w:tr>
      <w:tr w14:paraId="6A28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4B85D32">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17</w:t>
            </w:r>
          </w:p>
        </w:tc>
        <w:tc>
          <w:tcPr>
            <w:tcW w:w="2126" w:type="dxa"/>
            <w:vAlign w:val="center"/>
          </w:tcPr>
          <w:p w14:paraId="13C874D2">
            <w:pPr>
              <w:spacing w:line="560" w:lineRule="exact"/>
              <w:jc w:val="center"/>
              <w:rPr>
                <w:rFonts w:ascii="仿宋_GB2312" w:hAnsi="宋体" w:eastAsia="仿宋_GB2312"/>
                <w:sz w:val="28"/>
                <w:szCs w:val="28"/>
              </w:rPr>
            </w:pPr>
            <w:r>
              <w:rPr>
                <w:rFonts w:hint="eastAsia" w:ascii="仿宋_GB2312" w:hAnsi="宋体" w:eastAsia="仿宋_GB2312"/>
                <w:sz w:val="28"/>
                <w:szCs w:val="28"/>
              </w:rPr>
              <w:t>转包和分包</w:t>
            </w:r>
          </w:p>
        </w:tc>
        <w:tc>
          <w:tcPr>
            <w:tcW w:w="6946" w:type="dxa"/>
          </w:tcPr>
          <w:p w14:paraId="35253B29">
            <w:pPr>
              <w:spacing w:line="560" w:lineRule="exact"/>
              <w:jc w:val="left"/>
              <w:rPr>
                <w:rFonts w:ascii="仿宋_GB2312" w:hAnsi="宋体" w:eastAsia="仿宋_GB2312"/>
                <w:sz w:val="28"/>
                <w:szCs w:val="28"/>
              </w:rPr>
            </w:pPr>
            <w:r>
              <w:rPr>
                <w:rFonts w:hint="eastAsia" w:ascii="仿宋_GB2312" w:hAnsi="宋体" w:eastAsia="仿宋_GB2312"/>
                <w:sz w:val="28"/>
                <w:szCs w:val="28"/>
              </w:rPr>
              <w:t>本项目严禁供应商转包和分包，否则采购人有权终止合同并追究其相应法律责任。</w:t>
            </w:r>
          </w:p>
        </w:tc>
      </w:tr>
      <w:tr w14:paraId="1BCB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DAF2BBB">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18</w:t>
            </w:r>
          </w:p>
        </w:tc>
        <w:tc>
          <w:tcPr>
            <w:tcW w:w="2126" w:type="dxa"/>
            <w:vAlign w:val="center"/>
          </w:tcPr>
          <w:p w14:paraId="6D6A17D2">
            <w:pPr>
              <w:spacing w:line="560" w:lineRule="exact"/>
              <w:jc w:val="center"/>
              <w:rPr>
                <w:rFonts w:ascii="仿宋_GB2312" w:hAnsi="宋体" w:eastAsia="仿宋_GB2312"/>
                <w:sz w:val="28"/>
                <w:szCs w:val="28"/>
              </w:rPr>
            </w:pPr>
            <w:r>
              <w:rPr>
                <w:rFonts w:hint="eastAsia" w:ascii="仿宋_GB2312" w:hAnsi="宋体" w:eastAsia="仿宋_GB2312"/>
                <w:sz w:val="28"/>
                <w:szCs w:val="28"/>
              </w:rPr>
              <w:t>费用承担</w:t>
            </w:r>
          </w:p>
        </w:tc>
        <w:tc>
          <w:tcPr>
            <w:tcW w:w="6946" w:type="dxa"/>
          </w:tcPr>
          <w:p w14:paraId="265D7FCA">
            <w:pPr>
              <w:spacing w:line="560" w:lineRule="exact"/>
              <w:jc w:val="left"/>
              <w:rPr>
                <w:rFonts w:ascii="仿宋_GB2312" w:hAnsi="宋体" w:eastAsia="仿宋_GB2312"/>
                <w:sz w:val="28"/>
                <w:szCs w:val="28"/>
              </w:rPr>
            </w:pPr>
            <w:r>
              <w:rPr>
                <w:rFonts w:hint="eastAsia" w:ascii="仿宋_GB2312" w:hAnsi="宋体" w:eastAsia="仿宋_GB2312"/>
                <w:sz w:val="28"/>
                <w:szCs w:val="28"/>
              </w:rPr>
              <w:t>响应人自行承担响应采购活动所发生的一切费用。</w:t>
            </w:r>
          </w:p>
        </w:tc>
      </w:tr>
      <w:tr w14:paraId="753C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F0F2730">
            <w:pPr>
              <w:spacing w:line="560" w:lineRule="exact"/>
              <w:jc w:val="center"/>
              <w:rPr>
                <w:rFonts w:ascii="仿宋_GB2312" w:hAnsi="方正小标宋简体" w:eastAsia="仿宋_GB2312"/>
                <w:sz w:val="28"/>
                <w:szCs w:val="28"/>
              </w:rPr>
            </w:pPr>
            <w:r>
              <w:rPr>
                <w:rFonts w:hint="eastAsia" w:ascii="仿宋_GB2312" w:hAnsi="方正小标宋简体" w:eastAsia="仿宋_GB2312"/>
                <w:sz w:val="28"/>
                <w:szCs w:val="28"/>
              </w:rPr>
              <w:t>19</w:t>
            </w:r>
          </w:p>
        </w:tc>
        <w:tc>
          <w:tcPr>
            <w:tcW w:w="2126" w:type="dxa"/>
            <w:vAlign w:val="center"/>
          </w:tcPr>
          <w:p w14:paraId="4060444A">
            <w:pPr>
              <w:spacing w:line="560" w:lineRule="exact"/>
              <w:jc w:val="center"/>
              <w:rPr>
                <w:rFonts w:ascii="仿宋_GB2312" w:hAnsi="宋体" w:eastAsia="仿宋_GB2312"/>
                <w:sz w:val="28"/>
                <w:szCs w:val="28"/>
              </w:rPr>
            </w:pPr>
            <w:r>
              <w:rPr>
                <w:rFonts w:hint="eastAsia" w:ascii="仿宋_GB2312" w:hAnsi="宋体" w:eastAsia="仿宋_GB2312"/>
                <w:sz w:val="28"/>
                <w:szCs w:val="28"/>
              </w:rPr>
              <w:t>其他说明</w:t>
            </w:r>
          </w:p>
        </w:tc>
        <w:tc>
          <w:tcPr>
            <w:tcW w:w="6946" w:type="dxa"/>
          </w:tcPr>
          <w:p w14:paraId="413D62E3">
            <w:pPr>
              <w:spacing w:line="560" w:lineRule="exact"/>
              <w:jc w:val="left"/>
              <w:rPr>
                <w:rFonts w:ascii="仿宋_GB2312" w:hAnsi="宋体" w:eastAsia="仿宋_GB2312"/>
                <w:sz w:val="28"/>
                <w:szCs w:val="28"/>
              </w:rPr>
            </w:pPr>
            <w:r>
              <w:rPr>
                <w:rFonts w:hint="eastAsia" w:ascii="仿宋_GB2312" w:hAnsi="宋体" w:eastAsia="仿宋_GB2312"/>
                <w:sz w:val="28"/>
                <w:szCs w:val="28"/>
              </w:rPr>
              <w:t>1.参与询价采购的供应商应对采购文件中的商业和技术等秘密保密，违者应承担由此造成的一切法律后果；</w:t>
            </w:r>
          </w:p>
          <w:p w14:paraId="0566AA12">
            <w:pPr>
              <w:spacing w:line="560" w:lineRule="exact"/>
              <w:jc w:val="left"/>
              <w:rPr>
                <w:rFonts w:ascii="仿宋_GB2312" w:hAnsi="宋体" w:eastAsia="仿宋_GB2312"/>
                <w:sz w:val="28"/>
                <w:szCs w:val="28"/>
              </w:rPr>
            </w:pPr>
            <w:r>
              <w:rPr>
                <w:rFonts w:hint="eastAsia" w:ascii="仿宋_GB2312" w:hAnsi="宋体" w:eastAsia="仿宋_GB2312"/>
                <w:sz w:val="28"/>
                <w:szCs w:val="28"/>
              </w:rPr>
              <w:t>2.供应商不得偏离询价采购文件的实质性要求；</w:t>
            </w:r>
          </w:p>
          <w:p w14:paraId="54386FA3">
            <w:pPr>
              <w:spacing w:line="560" w:lineRule="exact"/>
              <w:jc w:val="left"/>
              <w:rPr>
                <w:rFonts w:ascii="仿宋_GB2312" w:hAnsi="宋体" w:eastAsia="仿宋_GB2312"/>
                <w:sz w:val="28"/>
                <w:szCs w:val="28"/>
              </w:rPr>
            </w:pPr>
            <w:r>
              <w:rPr>
                <w:rFonts w:hint="eastAsia" w:ascii="仿宋_GB2312" w:hAnsi="宋体" w:eastAsia="仿宋_GB2312"/>
                <w:sz w:val="28"/>
                <w:szCs w:val="28"/>
              </w:rPr>
              <w:t>3.无论成交与否，各供应商递交的响应文件及相关资料概不退回，采购人将对供应商资料予以保密。</w:t>
            </w:r>
          </w:p>
        </w:tc>
      </w:tr>
    </w:tbl>
    <w:p w14:paraId="27B095FC">
      <w:pPr>
        <w:spacing w:line="560" w:lineRule="exact"/>
        <w:ind w:firstLine="640" w:firstLineChars="200"/>
        <w:rPr>
          <w:rFonts w:ascii="仿宋_GB2312" w:hAnsi="方正小标宋简体" w:eastAsia="仿宋_GB2312"/>
          <w:sz w:val="32"/>
          <w:szCs w:val="32"/>
        </w:rPr>
      </w:pPr>
    </w:p>
    <w:p w14:paraId="4BE37064">
      <w:pPr>
        <w:spacing w:line="560" w:lineRule="exact"/>
        <w:ind w:firstLine="640" w:firstLineChars="200"/>
        <w:rPr>
          <w:rFonts w:ascii="仿宋_GB2312" w:hAnsi="方正小标宋简体" w:eastAsia="仿宋_GB2312"/>
          <w:sz w:val="32"/>
          <w:szCs w:val="32"/>
        </w:rPr>
      </w:pPr>
    </w:p>
    <w:p w14:paraId="282683CF">
      <w:pPr>
        <w:spacing w:line="560" w:lineRule="exact"/>
        <w:ind w:firstLine="640" w:firstLineChars="200"/>
        <w:rPr>
          <w:rFonts w:ascii="仿宋_GB2312" w:hAnsi="方正小标宋简体" w:eastAsia="仿宋_GB2312"/>
          <w:sz w:val="32"/>
          <w:szCs w:val="32"/>
        </w:rPr>
      </w:pPr>
    </w:p>
    <w:p w14:paraId="6414CA94">
      <w:pPr>
        <w:spacing w:line="560" w:lineRule="exact"/>
        <w:rPr>
          <w:rFonts w:ascii="仿宋_GB2312" w:hAnsi="方正小标宋简体" w:eastAsia="仿宋_GB2312"/>
          <w:sz w:val="32"/>
          <w:szCs w:val="32"/>
        </w:rPr>
      </w:pPr>
    </w:p>
    <w:p w14:paraId="31756631">
      <w:pPr>
        <w:spacing w:line="560" w:lineRule="exact"/>
        <w:ind w:firstLine="880" w:firstLineChars="20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第四章 采购文件</w:t>
      </w:r>
    </w:p>
    <w:p w14:paraId="1B6ECEDE">
      <w:pPr>
        <w:spacing w:line="560" w:lineRule="exact"/>
        <w:ind w:firstLine="640" w:firstLineChars="200"/>
        <w:rPr>
          <w:rFonts w:ascii="仿宋_GB2312" w:hAnsi="方正小标宋简体" w:eastAsia="仿宋_GB2312"/>
          <w:sz w:val="32"/>
          <w:szCs w:val="32"/>
        </w:rPr>
      </w:pPr>
    </w:p>
    <w:p w14:paraId="609CE3DD">
      <w:pPr>
        <w:spacing w:line="560" w:lineRule="exact"/>
        <w:ind w:firstLine="640" w:firstLineChars="200"/>
        <w:rPr>
          <w:rFonts w:ascii="黑体" w:hAnsi="黑体" w:eastAsia="黑体"/>
          <w:sz w:val="32"/>
          <w:szCs w:val="32"/>
        </w:rPr>
      </w:pPr>
      <w:r>
        <w:rPr>
          <w:rFonts w:hint="eastAsia" w:ascii="黑体" w:hAnsi="黑体" w:eastAsia="黑体"/>
          <w:sz w:val="32"/>
          <w:szCs w:val="32"/>
        </w:rPr>
        <w:t>一、采购文件的组成</w:t>
      </w:r>
    </w:p>
    <w:p w14:paraId="6632557A">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本文件及依法对本文件所作的书面澄清或修改的内容均为采购文件的组成部分。供应商应认真检查采购文件的内容是否齐全，如有遗漏，应及时向采购人提出，否则责任自负。</w:t>
      </w:r>
    </w:p>
    <w:p w14:paraId="154C904F">
      <w:pPr>
        <w:spacing w:line="560" w:lineRule="exact"/>
        <w:ind w:firstLine="640" w:firstLineChars="200"/>
        <w:rPr>
          <w:rFonts w:ascii="黑体" w:hAnsi="黑体" w:eastAsia="黑体"/>
          <w:sz w:val="32"/>
          <w:szCs w:val="32"/>
        </w:rPr>
      </w:pPr>
      <w:r>
        <w:rPr>
          <w:rFonts w:hint="eastAsia" w:ascii="黑体" w:hAnsi="黑体" w:eastAsia="黑体"/>
          <w:sz w:val="32"/>
          <w:szCs w:val="32"/>
        </w:rPr>
        <w:t>二、采购文件的澄清、修改</w:t>
      </w:r>
    </w:p>
    <w:p w14:paraId="43ABEF3D">
      <w:pPr>
        <w:spacing w:line="560" w:lineRule="exact"/>
        <w:ind w:firstLine="640" w:firstLineChars="200"/>
        <w:rPr>
          <w:rFonts w:ascii="楷体_GB2312" w:hAnsi="方正小标宋简体" w:eastAsia="楷体_GB2312"/>
          <w:sz w:val="32"/>
          <w:szCs w:val="32"/>
        </w:rPr>
      </w:pPr>
      <w:r>
        <w:rPr>
          <w:rFonts w:hint="eastAsia" w:ascii="楷体_GB2312" w:hAnsi="方正小标宋简体" w:eastAsia="楷体_GB2312"/>
          <w:sz w:val="32"/>
          <w:szCs w:val="32"/>
        </w:rPr>
        <w:t>（一）采购文件的澄清</w:t>
      </w:r>
    </w:p>
    <w:p w14:paraId="5C4BA0CC">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1.采购人有权对已发出的采购文件进行必要的澄清或者修改，但不得改变采购标的、资格条件等实质性内容。</w:t>
      </w:r>
    </w:p>
    <w:p w14:paraId="00592D42">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2.供应商对采购文件如有疑点要求澄清，或认为有必要与采购人进行澄清的，可用书面或邮件的形式通知项目联系人，但通知不得迟于开启响应文件时间。</w:t>
      </w:r>
    </w:p>
    <w:p w14:paraId="04AEDC81">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3.采购人应及时作出答复，如认为有必要，可将采购文件的澄清在递交响应文件截止之日前以书面形式发给已经取得同一采购文件的所有供应商，但不指明澄清问题的来源。</w:t>
      </w:r>
    </w:p>
    <w:p w14:paraId="51420656">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4.澄清或者修改的内容可能影响响应文件编制的，将顺延提交响应文件的截止时间。</w:t>
      </w:r>
    </w:p>
    <w:p w14:paraId="454125A4">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5.本采购文件的解释权归采购人。供应商对采购人提供的采购文件所做出的推论、解释和结论，采购人概不负责。供应商未成交的原因，采购人没有义务解释。</w:t>
      </w:r>
    </w:p>
    <w:p w14:paraId="2AD4A0BE">
      <w:pPr>
        <w:spacing w:line="560" w:lineRule="exact"/>
        <w:ind w:firstLine="880" w:firstLineChars="200"/>
        <w:jc w:val="center"/>
        <w:rPr>
          <w:rFonts w:ascii="方正小标宋简体" w:hAnsi="方正小标宋简体" w:eastAsia="方正小标宋简体"/>
          <w:sz w:val="44"/>
          <w:szCs w:val="44"/>
        </w:rPr>
      </w:pPr>
    </w:p>
    <w:p w14:paraId="151318AF">
      <w:pPr>
        <w:spacing w:line="560" w:lineRule="exact"/>
        <w:ind w:firstLine="880" w:firstLineChars="200"/>
        <w:jc w:val="center"/>
        <w:rPr>
          <w:rFonts w:ascii="方正小标宋简体" w:hAnsi="方正小标宋简体" w:eastAsia="方正小标宋简体"/>
          <w:sz w:val="44"/>
          <w:szCs w:val="44"/>
        </w:rPr>
      </w:pPr>
    </w:p>
    <w:p w14:paraId="4BC0B3F2">
      <w:pPr>
        <w:spacing w:line="560" w:lineRule="exact"/>
        <w:ind w:firstLine="880" w:firstLineChars="20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第五章 响应文件</w:t>
      </w:r>
    </w:p>
    <w:p w14:paraId="4796215A">
      <w:pPr>
        <w:spacing w:line="560" w:lineRule="exact"/>
        <w:ind w:firstLine="640" w:firstLineChars="200"/>
        <w:rPr>
          <w:rFonts w:ascii="仿宋_GB2312" w:hAnsi="方正小标宋简体" w:eastAsia="仿宋_GB2312"/>
          <w:sz w:val="32"/>
          <w:szCs w:val="32"/>
        </w:rPr>
      </w:pPr>
    </w:p>
    <w:p w14:paraId="5F7C0B31">
      <w:pPr>
        <w:spacing w:line="560" w:lineRule="exact"/>
        <w:ind w:firstLine="640" w:firstLineChars="200"/>
        <w:rPr>
          <w:rFonts w:ascii="黑体" w:hAnsi="黑体" w:eastAsia="黑体"/>
          <w:sz w:val="32"/>
          <w:szCs w:val="32"/>
        </w:rPr>
      </w:pPr>
      <w:r>
        <w:rPr>
          <w:rFonts w:hint="eastAsia" w:ascii="黑体" w:hAnsi="黑体" w:eastAsia="黑体"/>
          <w:sz w:val="32"/>
          <w:szCs w:val="32"/>
        </w:rPr>
        <w:t>一、响应文件的编制要求</w:t>
      </w:r>
    </w:p>
    <w:p w14:paraId="40ADF756">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(一)供应商有效期内营业执照复印件；</w:t>
      </w:r>
    </w:p>
    <w:p w14:paraId="02F42A5C">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(二)法人身份证复印件;</w:t>
      </w:r>
    </w:p>
    <w:p w14:paraId="6DB75A85">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(三)没有被列入“信用中国”网站的“失信被执行人”、“重大税收违法失信主体名单”、“政府采购严重违法失信行为记录名单”</w:t>
      </w:r>
    </w:p>
    <w:p w14:paraId="39A06A31">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资料提交要求：资料提交要求：提供供应商在信用中国网站没有被列入的截图，其中“失信被执行人”会跳转到中国执行信息公开网查询。注意是提供查询截图，非信用信息报告，截图时还应包含电脑显示时间。)</w:t>
      </w:r>
    </w:p>
    <w:p w14:paraId="6828004D">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(四)清洁行业资质文件；</w:t>
      </w:r>
    </w:p>
    <w:p w14:paraId="60013B78">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(五)供应商基本情况表;</w:t>
      </w:r>
    </w:p>
    <w:p w14:paraId="471452D0">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(六)承诺书;</w:t>
      </w:r>
    </w:p>
    <w:p w14:paraId="4B92B15F">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(七)响应该项目的报价单及实施方案文件;</w:t>
      </w:r>
    </w:p>
    <w:p w14:paraId="709BB62F">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(八)供应商认为需要提供的其他资料。</w:t>
      </w:r>
    </w:p>
    <w:p w14:paraId="177AC9EC">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以上文件需按规定进行密封后提交。供应商在评审过程中作出的符合采购文件要求的澄清、说明和补正，也属于响应文件的组成部分。</w:t>
      </w:r>
    </w:p>
    <w:p w14:paraId="4AB9F4C4">
      <w:pPr>
        <w:spacing w:line="560" w:lineRule="exact"/>
        <w:ind w:firstLine="640" w:firstLineChars="200"/>
        <w:rPr>
          <w:rFonts w:ascii="黑体" w:hAnsi="黑体" w:eastAsia="黑体"/>
          <w:sz w:val="32"/>
          <w:szCs w:val="32"/>
        </w:rPr>
      </w:pPr>
      <w:r>
        <w:rPr>
          <w:rFonts w:hint="eastAsia" w:ascii="黑体" w:hAnsi="黑体" w:eastAsia="黑体"/>
          <w:sz w:val="32"/>
          <w:szCs w:val="32"/>
        </w:rPr>
        <w:t>二、响应文件的递交</w:t>
      </w:r>
    </w:p>
    <w:p w14:paraId="4DBA164E">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(一)响应文件需进行密封，一式两份，均需加盖公章，同时注明项目名称、供应商名称等必要信息。</w:t>
      </w:r>
    </w:p>
    <w:p w14:paraId="6CDA0A7B">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(二)供应商应按照上述“响应文件编制要求”整理响应文件，密封处标注响应项目名称并加公章。</w:t>
      </w:r>
    </w:p>
    <w:p w14:paraId="0321A823">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(三)响应文件有效期从递交响应文件截止之日起30个日历日。</w:t>
      </w:r>
    </w:p>
    <w:p w14:paraId="03200004">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(四)采购人将拒绝在递交响应文件截止时间后递交的任何响应文件。</w:t>
      </w:r>
    </w:p>
    <w:p w14:paraId="3034392A">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五)在采购文件规定的递交响应文件截止时间前，供应商可修改、补充或撤回已经递交的响应文件。供应商修改、补充或撤回响应文件的，应在响应文件的修改、补充文件或撤回响应文件的通知上按采购文件规定签字并盖章。采购人收到供应商撤回响应文件通知并检查确认无误后，留存其撤回通知，退回其已经递交的响应文件。查确认无误后，留存其撤回通知，退回其已经递交的响应文件。</w:t>
      </w:r>
    </w:p>
    <w:p w14:paraId="537DED1E">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六)采购人应安排专人在采购文件规定的时间和地点接收响应文件，记录响应文件送达时间以及其他情况，并检查各响应文件的密封情况并签收按照采购文件要求密封的响应文件，对未按照采购文件要求密封的响应文件予以拒收。</w:t>
      </w:r>
    </w:p>
    <w:p w14:paraId="0A6FEC80">
      <w:pPr>
        <w:spacing w:line="560" w:lineRule="exact"/>
        <w:ind w:firstLine="640" w:firstLineChars="200"/>
        <w:rPr>
          <w:rFonts w:ascii="仿宋_GB2312" w:hAnsi="方正小标宋简体" w:eastAsia="仿宋_GB2312"/>
          <w:sz w:val="32"/>
          <w:szCs w:val="32"/>
        </w:rPr>
      </w:pPr>
    </w:p>
    <w:p w14:paraId="7748AB36">
      <w:pPr>
        <w:spacing w:line="560" w:lineRule="exact"/>
        <w:ind w:firstLine="640" w:firstLineChars="200"/>
        <w:rPr>
          <w:rFonts w:ascii="仿宋_GB2312" w:hAnsi="方正小标宋简体" w:eastAsia="仿宋_GB2312"/>
          <w:sz w:val="32"/>
          <w:szCs w:val="32"/>
        </w:rPr>
      </w:pPr>
    </w:p>
    <w:p w14:paraId="1C37B05A">
      <w:pPr>
        <w:spacing w:line="560" w:lineRule="exact"/>
        <w:ind w:firstLine="640" w:firstLineChars="200"/>
        <w:rPr>
          <w:rFonts w:ascii="仿宋_GB2312" w:hAnsi="方正小标宋简体" w:eastAsia="仿宋_GB2312"/>
          <w:sz w:val="32"/>
          <w:szCs w:val="32"/>
        </w:rPr>
      </w:pPr>
    </w:p>
    <w:p w14:paraId="213071C2">
      <w:pPr>
        <w:spacing w:line="560" w:lineRule="exact"/>
        <w:ind w:firstLine="640" w:firstLineChars="200"/>
        <w:rPr>
          <w:rFonts w:ascii="仿宋_GB2312" w:hAnsi="方正小标宋简体" w:eastAsia="仿宋_GB2312"/>
          <w:sz w:val="32"/>
          <w:szCs w:val="32"/>
        </w:rPr>
      </w:pPr>
    </w:p>
    <w:p w14:paraId="7F7BAEB4">
      <w:pPr>
        <w:spacing w:line="560" w:lineRule="exact"/>
        <w:ind w:firstLine="640" w:firstLineChars="200"/>
        <w:rPr>
          <w:rFonts w:ascii="仿宋_GB2312" w:hAnsi="方正小标宋简体" w:eastAsia="仿宋_GB2312"/>
          <w:sz w:val="32"/>
          <w:szCs w:val="32"/>
        </w:rPr>
      </w:pPr>
    </w:p>
    <w:p w14:paraId="6A1C53E7">
      <w:pPr>
        <w:spacing w:line="560" w:lineRule="exact"/>
        <w:ind w:firstLine="640" w:firstLineChars="200"/>
        <w:rPr>
          <w:rFonts w:ascii="仿宋_GB2312" w:hAnsi="方正小标宋简体" w:eastAsia="仿宋_GB2312"/>
          <w:sz w:val="32"/>
          <w:szCs w:val="32"/>
        </w:rPr>
      </w:pPr>
    </w:p>
    <w:p w14:paraId="6FBC29ED">
      <w:pPr>
        <w:spacing w:line="560" w:lineRule="exact"/>
        <w:ind w:firstLine="640" w:firstLineChars="200"/>
        <w:rPr>
          <w:rFonts w:ascii="仿宋_GB2312" w:hAnsi="方正小标宋简体" w:eastAsia="仿宋_GB2312"/>
          <w:sz w:val="32"/>
          <w:szCs w:val="32"/>
        </w:rPr>
      </w:pPr>
    </w:p>
    <w:p w14:paraId="09E69067">
      <w:pPr>
        <w:spacing w:line="560" w:lineRule="exact"/>
        <w:rPr>
          <w:rFonts w:ascii="仿宋_GB2312" w:hAnsi="方正小标宋简体" w:eastAsia="仿宋_GB2312"/>
          <w:sz w:val="32"/>
          <w:szCs w:val="32"/>
        </w:rPr>
      </w:pPr>
    </w:p>
    <w:p w14:paraId="6B708AEB">
      <w:pPr>
        <w:pStyle w:val="8"/>
        <w:snapToGrid w:val="0"/>
        <w:spacing w:line="240" w:lineRule="auto"/>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供应商基本情况表</w:t>
      </w:r>
    </w:p>
    <w:p w14:paraId="48FE4087">
      <w:pPr>
        <w:rPr>
          <w:rFonts w:ascii="方正仿宋_GBK" w:hAnsi="方正仿宋_GBK" w:eastAsia="方正仿宋_GBK" w:cs="方正仿宋_GBK"/>
          <w:sz w:val="22"/>
        </w:rPr>
      </w:pPr>
      <w:r>
        <w:rPr>
          <w:rFonts w:hint="eastAsia" w:ascii="微软雅黑" w:hAnsi="微软雅黑" w:eastAsia="微软雅黑" w:cs="微软雅黑"/>
          <w:sz w:val="22"/>
        </w:rPr>
        <w:t>填表单位</w:t>
      </w:r>
      <w:r>
        <w:rPr>
          <w:rFonts w:hint="eastAsia" w:ascii="Malgun Gothic Semilight" w:hAnsi="Malgun Gothic Semilight" w:eastAsia="Malgun Gothic Semilight" w:cs="Malgun Gothic Semilight"/>
          <w:sz w:val="22"/>
        </w:rPr>
        <w:t>：（</w:t>
      </w:r>
      <w:r>
        <w:rPr>
          <w:rFonts w:hint="eastAsia" w:ascii="微软雅黑" w:hAnsi="微软雅黑" w:eastAsia="微软雅黑" w:cs="微软雅黑"/>
          <w:sz w:val="22"/>
        </w:rPr>
        <w:t>加盖单位公章</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7ED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18716110">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553" w:type="dxa"/>
            <w:gridSpan w:val="2"/>
            <w:vAlign w:val="center"/>
          </w:tcPr>
          <w:p w14:paraId="61424B7F">
            <w:pPr>
              <w:jc w:val="center"/>
              <w:rPr>
                <w:rFonts w:ascii="方正仿宋_GBK" w:hAnsi="方正仿宋_GBK" w:eastAsia="方正仿宋_GBK" w:cs="方正仿宋_GBK"/>
                <w:kern w:val="0"/>
                <w:sz w:val="22"/>
              </w:rPr>
            </w:pPr>
          </w:p>
        </w:tc>
        <w:tc>
          <w:tcPr>
            <w:tcW w:w="1991" w:type="dxa"/>
            <w:gridSpan w:val="2"/>
            <w:vAlign w:val="center"/>
          </w:tcPr>
          <w:p w14:paraId="249F11EA">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2985" w:type="dxa"/>
            <w:gridSpan w:val="2"/>
            <w:vAlign w:val="center"/>
          </w:tcPr>
          <w:p w14:paraId="59046900">
            <w:pPr>
              <w:jc w:val="center"/>
              <w:rPr>
                <w:rFonts w:ascii="方正仿宋_GBK" w:hAnsi="方正仿宋_GBK" w:eastAsia="方正仿宋_GBK" w:cs="方正仿宋_GBK"/>
                <w:kern w:val="0"/>
                <w:sz w:val="22"/>
              </w:rPr>
            </w:pPr>
          </w:p>
        </w:tc>
      </w:tr>
      <w:tr w14:paraId="73DA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353D23B4">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553" w:type="dxa"/>
            <w:gridSpan w:val="2"/>
            <w:vAlign w:val="center"/>
          </w:tcPr>
          <w:p w14:paraId="763BC15A">
            <w:pPr>
              <w:jc w:val="center"/>
              <w:rPr>
                <w:rFonts w:ascii="方正仿宋_GBK" w:hAnsi="方正仿宋_GBK" w:eastAsia="方正仿宋_GBK" w:cs="方正仿宋_GBK"/>
                <w:kern w:val="0"/>
                <w:sz w:val="22"/>
              </w:rPr>
            </w:pPr>
          </w:p>
        </w:tc>
        <w:tc>
          <w:tcPr>
            <w:tcW w:w="1991" w:type="dxa"/>
            <w:gridSpan w:val="2"/>
            <w:vAlign w:val="center"/>
          </w:tcPr>
          <w:p w14:paraId="28C02F4E">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2985" w:type="dxa"/>
            <w:gridSpan w:val="2"/>
            <w:vAlign w:val="center"/>
          </w:tcPr>
          <w:p w14:paraId="00A4CE53">
            <w:pPr>
              <w:jc w:val="center"/>
              <w:rPr>
                <w:rFonts w:ascii="方正仿宋_GBK" w:hAnsi="方正仿宋_GBK" w:eastAsia="方正仿宋_GBK" w:cs="方正仿宋_GBK"/>
                <w:kern w:val="0"/>
                <w:sz w:val="22"/>
              </w:rPr>
            </w:pPr>
          </w:p>
        </w:tc>
      </w:tr>
      <w:tr w14:paraId="3EC5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60591D60">
            <w:pPr>
              <w:jc w:val="center"/>
              <w:rPr>
                <w:rFonts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496C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1092A05B">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282" w:type="dxa"/>
            <w:gridSpan w:val="2"/>
            <w:tcBorders>
              <w:bottom w:val="single" w:color="auto" w:sz="4" w:space="0"/>
            </w:tcBorders>
            <w:vAlign w:val="center"/>
          </w:tcPr>
          <w:p w14:paraId="2FBEAD35">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947" w:type="dxa"/>
            <w:tcBorders>
              <w:bottom w:val="single" w:color="auto" w:sz="4" w:space="0"/>
            </w:tcBorders>
            <w:vAlign w:val="center"/>
          </w:tcPr>
          <w:p w14:paraId="3A206665">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991" w:type="dxa"/>
            <w:gridSpan w:val="2"/>
            <w:tcBorders>
              <w:bottom w:val="single" w:color="auto" w:sz="4" w:space="0"/>
            </w:tcBorders>
            <w:vAlign w:val="center"/>
          </w:tcPr>
          <w:p w14:paraId="70620C8D">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500" w:type="dxa"/>
            <w:tcBorders>
              <w:bottom w:val="single" w:color="auto" w:sz="4" w:space="0"/>
            </w:tcBorders>
            <w:vAlign w:val="center"/>
          </w:tcPr>
          <w:p w14:paraId="3486955E">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515BCE69">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485" w:type="dxa"/>
            <w:tcBorders>
              <w:bottom w:val="single" w:color="auto" w:sz="4" w:space="0"/>
            </w:tcBorders>
            <w:vAlign w:val="center"/>
          </w:tcPr>
          <w:p w14:paraId="4FEF0D25">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70A7E508">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6430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E78BE50">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334B890B">
            <w:pPr>
              <w:spacing w:line="460" w:lineRule="exact"/>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496CF27F">
            <w:pPr>
              <w:jc w:val="center"/>
              <w:rPr>
                <w:rFonts w:ascii="方正仿宋_GBK" w:hAnsi="方正仿宋_GBK" w:eastAsia="方正仿宋_GBK" w:cs="方正仿宋_GBK"/>
                <w:kern w:val="0"/>
                <w:sz w:val="22"/>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9942FB1">
            <w:pPr>
              <w:jc w:val="center"/>
              <w:rPr>
                <w:rFonts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35BC84F5">
            <w:pPr>
              <w:jc w:val="center"/>
              <w:rPr>
                <w:rFonts w:ascii="方正仿宋_GBK" w:hAnsi="方正仿宋_GBK" w:eastAsia="方正仿宋_GBK" w:cs="方正仿宋_GBK"/>
                <w:kern w:val="0"/>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12E35D9D">
            <w:pPr>
              <w:jc w:val="center"/>
              <w:rPr>
                <w:rFonts w:ascii="方正仿宋_GBK" w:hAnsi="方正仿宋_GBK" w:eastAsia="方正仿宋_GBK" w:cs="方正仿宋_GBK"/>
                <w:kern w:val="0"/>
                <w:sz w:val="22"/>
              </w:rPr>
            </w:pPr>
          </w:p>
        </w:tc>
      </w:tr>
      <w:tr w14:paraId="40C4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7ED08613">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030946C">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7E511CF9">
            <w:pPr>
              <w:jc w:val="center"/>
              <w:rPr>
                <w:rFonts w:ascii="方正仿宋_GBK" w:hAnsi="方正仿宋_GBK" w:eastAsia="方正仿宋_GBK" w:cs="方正仿宋_GBK"/>
                <w:kern w:val="0"/>
                <w:sz w:val="22"/>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692FB9F">
            <w:pPr>
              <w:jc w:val="center"/>
              <w:rPr>
                <w:rFonts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5EABFDA4">
            <w:pPr>
              <w:jc w:val="center"/>
              <w:rPr>
                <w:rFonts w:ascii="方正仿宋_GBK" w:hAnsi="方正仿宋_GBK" w:eastAsia="方正仿宋_GBK" w:cs="方正仿宋_GBK"/>
                <w:kern w:val="0"/>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5C875F69">
            <w:pPr>
              <w:jc w:val="center"/>
              <w:rPr>
                <w:rFonts w:ascii="方正仿宋_GBK" w:hAnsi="方正仿宋_GBK" w:eastAsia="方正仿宋_GBK" w:cs="方正仿宋_GBK"/>
                <w:kern w:val="0"/>
                <w:sz w:val="22"/>
              </w:rPr>
            </w:pPr>
          </w:p>
        </w:tc>
      </w:tr>
      <w:tr w14:paraId="6E79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69B6CB7B">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282" w:type="dxa"/>
            <w:gridSpan w:val="2"/>
            <w:tcBorders>
              <w:top w:val="single" w:color="auto" w:sz="4" w:space="0"/>
            </w:tcBorders>
            <w:vAlign w:val="center"/>
          </w:tcPr>
          <w:p w14:paraId="4FAC57D2">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947" w:type="dxa"/>
            <w:tcBorders>
              <w:top w:val="single" w:color="auto" w:sz="4" w:space="0"/>
            </w:tcBorders>
            <w:vAlign w:val="center"/>
          </w:tcPr>
          <w:p w14:paraId="60FC6D6C">
            <w:pPr>
              <w:jc w:val="center"/>
              <w:rPr>
                <w:rFonts w:ascii="方正仿宋_GBK" w:hAnsi="方正仿宋_GBK" w:eastAsia="方正仿宋_GBK" w:cs="方正仿宋_GBK"/>
                <w:kern w:val="0"/>
                <w:sz w:val="22"/>
              </w:rPr>
            </w:pPr>
          </w:p>
        </w:tc>
        <w:tc>
          <w:tcPr>
            <w:tcW w:w="1991" w:type="dxa"/>
            <w:gridSpan w:val="2"/>
            <w:tcBorders>
              <w:top w:val="single" w:color="auto" w:sz="4" w:space="0"/>
            </w:tcBorders>
            <w:vAlign w:val="center"/>
          </w:tcPr>
          <w:p w14:paraId="0182B26C">
            <w:pPr>
              <w:jc w:val="center"/>
              <w:rPr>
                <w:rFonts w:ascii="方正仿宋_GBK" w:hAnsi="方正仿宋_GBK" w:eastAsia="方正仿宋_GBK" w:cs="方正仿宋_GBK"/>
                <w:kern w:val="0"/>
                <w:sz w:val="22"/>
              </w:rPr>
            </w:pPr>
          </w:p>
        </w:tc>
        <w:tc>
          <w:tcPr>
            <w:tcW w:w="1500" w:type="dxa"/>
            <w:tcBorders>
              <w:top w:val="single" w:color="auto" w:sz="4" w:space="0"/>
            </w:tcBorders>
            <w:vAlign w:val="center"/>
          </w:tcPr>
          <w:p w14:paraId="4D9E744E">
            <w:pPr>
              <w:jc w:val="center"/>
              <w:rPr>
                <w:rFonts w:ascii="方正仿宋_GBK" w:hAnsi="方正仿宋_GBK" w:eastAsia="方正仿宋_GBK" w:cs="方正仿宋_GBK"/>
                <w:kern w:val="0"/>
                <w:sz w:val="22"/>
              </w:rPr>
            </w:pPr>
          </w:p>
        </w:tc>
        <w:tc>
          <w:tcPr>
            <w:tcW w:w="1485" w:type="dxa"/>
            <w:tcBorders>
              <w:top w:val="single" w:color="auto" w:sz="4" w:space="0"/>
            </w:tcBorders>
            <w:vAlign w:val="center"/>
          </w:tcPr>
          <w:p w14:paraId="53F2E93E">
            <w:pPr>
              <w:jc w:val="center"/>
              <w:rPr>
                <w:rFonts w:ascii="方正仿宋_GBK" w:hAnsi="方正仿宋_GBK" w:eastAsia="方正仿宋_GBK" w:cs="方正仿宋_GBK"/>
                <w:kern w:val="0"/>
                <w:sz w:val="22"/>
              </w:rPr>
            </w:pPr>
          </w:p>
        </w:tc>
      </w:tr>
      <w:tr w14:paraId="4AD9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58812D8">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282" w:type="dxa"/>
            <w:gridSpan w:val="2"/>
            <w:vAlign w:val="center"/>
          </w:tcPr>
          <w:p w14:paraId="54361471">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947" w:type="dxa"/>
            <w:vAlign w:val="center"/>
          </w:tcPr>
          <w:p w14:paraId="125BFE15">
            <w:pPr>
              <w:jc w:val="center"/>
              <w:rPr>
                <w:rFonts w:ascii="方正仿宋_GBK" w:hAnsi="方正仿宋_GBK" w:eastAsia="方正仿宋_GBK" w:cs="方正仿宋_GBK"/>
                <w:kern w:val="0"/>
                <w:sz w:val="22"/>
              </w:rPr>
            </w:pPr>
          </w:p>
        </w:tc>
        <w:tc>
          <w:tcPr>
            <w:tcW w:w="1991" w:type="dxa"/>
            <w:gridSpan w:val="2"/>
            <w:vAlign w:val="center"/>
          </w:tcPr>
          <w:p w14:paraId="39053F2D">
            <w:pPr>
              <w:jc w:val="center"/>
              <w:rPr>
                <w:rFonts w:ascii="方正仿宋_GBK" w:hAnsi="方正仿宋_GBK" w:eastAsia="方正仿宋_GBK" w:cs="方正仿宋_GBK"/>
                <w:kern w:val="0"/>
                <w:sz w:val="22"/>
              </w:rPr>
            </w:pPr>
          </w:p>
        </w:tc>
        <w:tc>
          <w:tcPr>
            <w:tcW w:w="1500" w:type="dxa"/>
            <w:vAlign w:val="center"/>
          </w:tcPr>
          <w:p w14:paraId="60B0956A">
            <w:pPr>
              <w:jc w:val="center"/>
              <w:rPr>
                <w:rFonts w:ascii="方正仿宋_GBK" w:hAnsi="方正仿宋_GBK" w:eastAsia="方正仿宋_GBK" w:cs="方正仿宋_GBK"/>
                <w:kern w:val="0"/>
                <w:sz w:val="22"/>
              </w:rPr>
            </w:pPr>
          </w:p>
        </w:tc>
        <w:tc>
          <w:tcPr>
            <w:tcW w:w="1485" w:type="dxa"/>
            <w:vAlign w:val="center"/>
          </w:tcPr>
          <w:p w14:paraId="217A3F44">
            <w:pPr>
              <w:jc w:val="center"/>
              <w:rPr>
                <w:rFonts w:ascii="方正仿宋_GBK" w:hAnsi="方正仿宋_GBK" w:eastAsia="方正仿宋_GBK" w:cs="方正仿宋_GBK"/>
                <w:kern w:val="0"/>
                <w:sz w:val="22"/>
              </w:rPr>
            </w:pPr>
          </w:p>
        </w:tc>
      </w:tr>
      <w:tr w14:paraId="1E52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7E4E188">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282" w:type="dxa"/>
            <w:gridSpan w:val="2"/>
            <w:vAlign w:val="center"/>
          </w:tcPr>
          <w:p w14:paraId="762E3C25">
            <w:pPr>
              <w:pStyle w:val="2"/>
              <w:snapToGrid w:val="0"/>
              <w:ind w:firstLine="0"/>
              <w:jc w:val="center"/>
              <w:rPr>
                <w:rFonts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947" w:type="dxa"/>
            <w:vAlign w:val="center"/>
          </w:tcPr>
          <w:p w14:paraId="186F43C7">
            <w:pPr>
              <w:jc w:val="center"/>
              <w:rPr>
                <w:rFonts w:ascii="方正仿宋_GBK" w:hAnsi="方正仿宋_GBK" w:eastAsia="方正仿宋_GBK" w:cs="方正仿宋_GBK"/>
                <w:kern w:val="0"/>
                <w:sz w:val="22"/>
              </w:rPr>
            </w:pPr>
          </w:p>
        </w:tc>
        <w:tc>
          <w:tcPr>
            <w:tcW w:w="1991" w:type="dxa"/>
            <w:gridSpan w:val="2"/>
            <w:vAlign w:val="center"/>
          </w:tcPr>
          <w:p w14:paraId="500CF732">
            <w:pPr>
              <w:jc w:val="center"/>
              <w:rPr>
                <w:rFonts w:ascii="方正仿宋_GBK" w:hAnsi="方正仿宋_GBK" w:eastAsia="方正仿宋_GBK" w:cs="方正仿宋_GBK"/>
                <w:kern w:val="0"/>
                <w:sz w:val="22"/>
              </w:rPr>
            </w:pPr>
          </w:p>
        </w:tc>
        <w:tc>
          <w:tcPr>
            <w:tcW w:w="1500" w:type="dxa"/>
            <w:vAlign w:val="center"/>
          </w:tcPr>
          <w:p w14:paraId="09C44725">
            <w:pPr>
              <w:jc w:val="center"/>
              <w:rPr>
                <w:rFonts w:ascii="方正仿宋_GBK" w:hAnsi="方正仿宋_GBK" w:eastAsia="方正仿宋_GBK" w:cs="方正仿宋_GBK"/>
                <w:kern w:val="0"/>
                <w:sz w:val="22"/>
              </w:rPr>
            </w:pPr>
          </w:p>
        </w:tc>
        <w:tc>
          <w:tcPr>
            <w:tcW w:w="1485" w:type="dxa"/>
            <w:vAlign w:val="center"/>
          </w:tcPr>
          <w:p w14:paraId="0495E602">
            <w:pPr>
              <w:jc w:val="center"/>
              <w:rPr>
                <w:rFonts w:ascii="方正仿宋_GBK" w:hAnsi="方正仿宋_GBK" w:eastAsia="方正仿宋_GBK" w:cs="方正仿宋_GBK"/>
                <w:kern w:val="0"/>
                <w:sz w:val="22"/>
              </w:rPr>
            </w:pPr>
          </w:p>
        </w:tc>
      </w:tr>
      <w:tr w14:paraId="7868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3B58BDE0">
            <w:pPr>
              <w:jc w:val="left"/>
              <w:rPr>
                <w:rFonts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3C51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6F1EA48F">
            <w:pPr>
              <w:jc w:val="center"/>
              <w:rPr>
                <w:rFonts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1462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30A29C28">
            <w:pPr>
              <w:jc w:val="center"/>
              <w:rPr>
                <w:rFonts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282" w:type="dxa"/>
            <w:gridSpan w:val="2"/>
            <w:tcBorders>
              <w:bottom w:val="single" w:color="auto" w:sz="4" w:space="0"/>
            </w:tcBorders>
            <w:vAlign w:val="center"/>
          </w:tcPr>
          <w:p w14:paraId="3DFF8132">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738" w:type="dxa"/>
            <w:gridSpan w:val="2"/>
            <w:tcBorders>
              <w:bottom w:val="single" w:color="auto" w:sz="4" w:space="0"/>
            </w:tcBorders>
            <w:vAlign w:val="center"/>
          </w:tcPr>
          <w:p w14:paraId="12AE4433">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185" w:type="dxa"/>
            <w:gridSpan w:val="3"/>
            <w:tcBorders>
              <w:bottom w:val="single" w:color="auto" w:sz="4" w:space="0"/>
            </w:tcBorders>
            <w:vAlign w:val="center"/>
          </w:tcPr>
          <w:p w14:paraId="1802A839">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05DC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67F86467">
            <w:pPr>
              <w:jc w:val="center"/>
              <w:rPr>
                <w:rFonts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04609D9">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2BE5635">
            <w:pPr>
              <w:jc w:val="center"/>
              <w:rPr>
                <w:rFonts w:ascii="方正仿宋_GBK" w:hAnsi="方正仿宋_GBK" w:eastAsia="方正仿宋_GBK" w:cs="方正仿宋_GBK"/>
                <w:kern w:val="0"/>
                <w:sz w:val="22"/>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2A44E82C">
            <w:pPr>
              <w:snapToGrid w:val="0"/>
              <w:jc w:val="left"/>
              <w:rPr>
                <w:rFonts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5FAA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E1E2198">
            <w:pPr>
              <w:jc w:val="center"/>
              <w:rPr>
                <w:rFonts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0FFFEF6">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35411E3A">
            <w:pPr>
              <w:jc w:val="center"/>
              <w:rPr>
                <w:rFonts w:ascii="方正仿宋_GBK" w:hAnsi="方正仿宋_GBK" w:eastAsia="方正仿宋_GBK" w:cs="方正仿宋_GBK"/>
                <w:kern w:val="0"/>
                <w:sz w:val="22"/>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3AD40A3A">
            <w:pPr>
              <w:snapToGrid w:val="0"/>
              <w:jc w:val="left"/>
              <w:rPr>
                <w:rFonts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35E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05BD000B">
            <w:pPr>
              <w:snapToGrid w:val="0"/>
              <w:jc w:val="left"/>
              <w:rPr>
                <w:rFonts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40A478D2">
      <w:pPr>
        <w:spacing w:line="560" w:lineRule="exact"/>
        <w:ind w:firstLine="640" w:firstLineChars="200"/>
        <w:rPr>
          <w:rFonts w:ascii="仿宋_GB2312" w:hAnsi="方正小标宋简体" w:eastAsia="仿宋_GB2312"/>
          <w:sz w:val="32"/>
          <w:szCs w:val="32"/>
        </w:rPr>
      </w:pPr>
    </w:p>
    <w:p w14:paraId="019C342D">
      <w:pPr>
        <w:spacing w:line="560" w:lineRule="atLeast"/>
        <w:jc w:val="center"/>
        <w:rPr>
          <w:rFonts w:ascii="方正小标宋简体" w:hAnsi="方正小标宋简体" w:eastAsia="方正小标宋简体" w:cs="黑体"/>
          <w:kern w:val="0"/>
          <w:sz w:val="44"/>
          <w:szCs w:val="36"/>
        </w:rPr>
      </w:pPr>
      <w:r>
        <w:rPr>
          <w:rFonts w:hint="eastAsia" w:ascii="方正小标宋简体" w:hAnsi="方正小标宋简体" w:eastAsia="方正小标宋简体" w:cs="黑体"/>
          <w:kern w:val="0"/>
          <w:sz w:val="44"/>
          <w:szCs w:val="36"/>
        </w:rPr>
        <w:t>承诺书</w:t>
      </w:r>
    </w:p>
    <w:p w14:paraId="14327EDF">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深圳书城宝安城实业有限公司</w:t>
      </w:r>
      <w:r>
        <w:rPr>
          <w:rFonts w:hint="eastAsia" w:ascii="仿宋_GB2312" w:hAnsi="仿宋_GB2312" w:eastAsia="仿宋_GB2312" w:cs="仿宋_GB2312"/>
          <w:sz w:val="32"/>
          <w:szCs w:val="32"/>
        </w:rPr>
        <w:t>：</w:t>
      </w:r>
    </w:p>
    <w:p w14:paraId="7564D8B3">
      <w:pPr>
        <w:spacing w:line="560" w:lineRule="exact"/>
        <w:ind w:firstLine="640"/>
        <w:rPr>
          <w:rFonts w:ascii="仿宋_GB2312" w:eastAsia="仿宋_GB2312"/>
          <w:sz w:val="32"/>
          <w:szCs w:val="32"/>
        </w:rPr>
      </w:pPr>
      <w:r>
        <w:rPr>
          <w:rFonts w:hint="eastAsia" w:ascii="仿宋_GB2312" w:eastAsia="仿宋_GB2312"/>
          <w:sz w:val="32"/>
          <w:szCs w:val="32"/>
        </w:rPr>
        <w:t>1、根据已收到的深圳书城宝安城实业有限公司2026年清洁卫生服务项目采购文件，我方在研究上述采购文件的全部内容后，愿以响应文件中的报价并按采购文件要求提供本项目服务，并按合同约定履行义务。</w:t>
      </w:r>
    </w:p>
    <w:p w14:paraId="06C54611">
      <w:pPr>
        <w:spacing w:line="560" w:lineRule="exact"/>
        <w:ind w:firstLine="640"/>
        <w:rPr>
          <w:rFonts w:ascii="仿宋_GB2312" w:eastAsia="仿宋_GB2312"/>
          <w:sz w:val="32"/>
          <w:szCs w:val="32"/>
        </w:rPr>
      </w:pPr>
      <w:r>
        <w:rPr>
          <w:rFonts w:hint="eastAsia" w:ascii="仿宋_GB2312" w:eastAsia="仿宋_GB2312"/>
          <w:sz w:val="32"/>
          <w:szCs w:val="32"/>
        </w:rPr>
        <w:t>2、我方承诺响应采购文件的全部要求。</w:t>
      </w:r>
    </w:p>
    <w:p w14:paraId="2ECB2E1A">
      <w:pPr>
        <w:spacing w:line="560" w:lineRule="exact"/>
        <w:ind w:firstLine="640"/>
        <w:rPr>
          <w:rFonts w:ascii="仿宋_GB2312" w:eastAsia="仿宋_GB2312"/>
          <w:sz w:val="32"/>
          <w:szCs w:val="32"/>
        </w:rPr>
      </w:pPr>
      <w:r>
        <w:rPr>
          <w:rFonts w:hint="eastAsia" w:ascii="仿宋_GB2312" w:eastAsia="仿宋_GB2312"/>
          <w:sz w:val="32"/>
          <w:szCs w:val="32"/>
        </w:rPr>
        <w:t>3、我方承诺在采购文件规定的响应文件有效期内不撤销响应文件，如果在响应文件有效期内撤回响应文件，我方愿意接受任何不利后果。</w:t>
      </w:r>
    </w:p>
    <w:p w14:paraId="11B51449">
      <w:pPr>
        <w:spacing w:line="560" w:lineRule="exact"/>
        <w:ind w:firstLine="640"/>
        <w:rPr>
          <w:rFonts w:ascii="仿宋_GB2312" w:eastAsia="仿宋_GB2312"/>
          <w:sz w:val="32"/>
          <w:szCs w:val="32"/>
        </w:rPr>
      </w:pPr>
      <w:r>
        <w:rPr>
          <w:rFonts w:hint="eastAsia" w:ascii="仿宋_GB2312" w:eastAsia="仿宋_GB2312"/>
          <w:sz w:val="32"/>
          <w:szCs w:val="32"/>
        </w:rPr>
        <w:t>4、如我方成交，我方承诺：</w:t>
      </w:r>
    </w:p>
    <w:p w14:paraId="4AA7791D">
      <w:pPr>
        <w:spacing w:line="560" w:lineRule="exact"/>
        <w:ind w:firstLine="640"/>
        <w:rPr>
          <w:rFonts w:ascii="仿宋_GB2312" w:eastAsia="仿宋_GB2312"/>
          <w:sz w:val="32"/>
          <w:szCs w:val="32"/>
        </w:rPr>
      </w:pPr>
      <w:r>
        <w:rPr>
          <w:rFonts w:hint="eastAsia" w:ascii="仿宋_GB2312" w:eastAsia="仿宋_GB2312"/>
          <w:sz w:val="32"/>
          <w:szCs w:val="32"/>
        </w:rPr>
        <w:t>（1）在收到成交通知书后，在成交通知书规定的期限内与你方签订合同。</w:t>
      </w:r>
    </w:p>
    <w:p w14:paraId="6B88E9F1">
      <w:pPr>
        <w:spacing w:line="560" w:lineRule="exact"/>
        <w:ind w:firstLine="640"/>
        <w:rPr>
          <w:rFonts w:ascii="仿宋_GB2312" w:eastAsia="仿宋_GB2312"/>
          <w:sz w:val="32"/>
          <w:szCs w:val="32"/>
        </w:rPr>
      </w:pPr>
      <w:r>
        <w:rPr>
          <w:rFonts w:hint="eastAsia" w:ascii="仿宋_GB2312" w:eastAsia="仿宋_GB2312"/>
          <w:sz w:val="32"/>
          <w:szCs w:val="32"/>
        </w:rPr>
        <w:t>（2）在签订合同时不向你方提出附加条件。</w:t>
      </w:r>
    </w:p>
    <w:p w14:paraId="24A33A67">
      <w:pPr>
        <w:spacing w:line="560" w:lineRule="exact"/>
        <w:ind w:firstLine="640"/>
        <w:rPr>
          <w:rFonts w:ascii="仿宋_GB2312" w:eastAsia="仿宋_GB2312"/>
          <w:sz w:val="32"/>
          <w:szCs w:val="32"/>
        </w:rPr>
      </w:pPr>
      <w:r>
        <w:rPr>
          <w:rFonts w:hint="eastAsia" w:ascii="仿宋_GB2312" w:eastAsia="仿宋_GB2312"/>
          <w:sz w:val="32"/>
          <w:szCs w:val="32"/>
        </w:rPr>
        <w:t>（3）在合同约定的期限内完成合同规定的全部义务。</w:t>
      </w:r>
    </w:p>
    <w:p w14:paraId="734C3B36">
      <w:pPr>
        <w:spacing w:line="560" w:lineRule="exact"/>
        <w:ind w:firstLine="640"/>
        <w:rPr>
          <w:rFonts w:ascii="仿宋_GB2312" w:eastAsia="仿宋_GB2312"/>
          <w:sz w:val="32"/>
          <w:szCs w:val="32"/>
        </w:rPr>
      </w:pPr>
      <w:r>
        <w:rPr>
          <w:rFonts w:hint="eastAsia" w:ascii="仿宋_GB2312" w:eastAsia="仿宋_GB2312"/>
          <w:sz w:val="32"/>
          <w:szCs w:val="32"/>
        </w:rPr>
        <w:t>5、我方在此声明，所递交的响应文件及有关资料内容完整、真实、准确，如被证实我方的响应文件中存在虚假资料的，我方愿意接受任何不利后果。</w:t>
      </w:r>
    </w:p>
    <w:p w14:paraId="7F1578E3">
      <w:pPr>
        <w:spacing w:line="240" w:lineRule="atLeast"/>
        <w:ind w:firstLine="640"/>
        <w:rPr>
          <w:rFonts w:ascii="仿宋_GB2312" w:hAnsi="仿宋_GB2312" w:eastAsia="仿宋_GB2312" w:cs="仿宋_GB2312"/>
          <w:sz w:val="32"/>
          <w:szCs w:val="32"/>
          <w:u w:val="single"/>
        </w:rPr>
      </w:pPr>
    </w:p>
    <w:p w14:paraId="113A958B">
      <w:pPr>
        <w:spacing w:line="240" w:lineRule="atLeast"/>
        <w:ind w:firstLine="640"/>
        <w:rPr>
          <w:rFonts w:ascii="仿宋_GB2312" w:hAnsi="仿宋_GB2312" w:eastAsia="仿宋_GB2312" w:cs="仿宋_GB2312"/>
          <w:sz w:val="32"/>
          <w:szCs w:val="32"/>
          <w:u w:val="single"/>
        </w:rPr>
      </w:pPr>
    </w:p>
    <w:p w14:paraId="19A886AC">
      <w:pPr>
        <w:ind w:firstLine="1760" w:firstLineChars="550"/>
        <w:rPr>
          <w:rFonts w:ascii="仿宋_GB2312" w:eastAsia="仿宋_GB2312"/>
          <w:sz w:val="32"/>
          <w:szCs w:val="32"/>
        </w:rPr>
      </w:pPr>
      <w:r>
        <w:rPr>
          <w:rFonts w:hint="eastAsia" w:ascii="仿宋_GB2312" w:eastAsia="仿宋_GB2312"/>
          <w:sz w:val="32"/>
          <w:szCs w:val="32"/>
        </w:rPr>
        <w:t>供应商名称(加盖公章)：</w:t>
      </w:r>
      <w:r>
        <w:rPr>
          <w:rFonts w:hint="eastAsia" w:ascii="仿宋_GB2312" w:eastAsia="仿宋_GB2312"/>
          <w:sz w:val="32"/>
          <w:szCs w:val="32"/>
          <w:u w:val="single"/>
        </w:rPr>
        <w:t xml:space="preserve">                   </w:t>
      </w:r>
    </w:p>
    <w:p w14:paraId="1ECF72BD">
      <w:pPr>
        <w:ind w:firstLine="1760" w:firstLineChars="550"/>
        <w:rPr>
          <w:rFonts w:ascii="仿宋_GB2312" w:eastAsia="仿宋_GB2312"/>
          <w:sz w:val="32"/>
          <w:szCs w:val="32"/>
        </w:rPr>
      </w:pPr>
      <w:r>
        <w:rPr>
          <w:rFonts w:hint="eastAsia" w:ascii="仿宋_GB2312" w:eastAsia="仿宋_GB2312"/>
          <w:sz w:val="32"/>
          <w:szCs w:val="32"/>
        </w:rPr>
        <w:t>法定代表人（或授权代表）签字：</w:t>
      </w:r>
      <w:r>
        <w:rPr>
          <w:rFonts w:hint="eastAsia" w:ascii="仿宋_GB2312" w:eastAsia="仿宋_GB2312"/>
          <w:sz w:val="32"/>
          <w:szCs w:val="32"/>
          <w:u w:val="single"/>
        </w:rPr>
        <w:t xml:space="preserve">           </w:t>
      </w:r>
    </w:p>
    <w:p w14:paraId="2BE058F7">
      <w:pPr>
        <w:ind w:firstLine="1760" w:firstLineChars="550"/>
        <w:rPr>
          <w:rFonts w:ascii="仿宋_GB2312"/>
          <w:sz w:val="32"/>
          <w:szCs w:val="32"/>
        </w:rPr>
      </w:pPr>
      <w:r>
        <w:rPr>
          <w:rFonts w:hint="eastAsia" w:ascii="仿宋_GB2312" w:eastAsia="仿宋_GB2312"/>
          <w:sz w:val="32"/>
          <w:szCs w:val="32"/>
        </w:rPr>
        <w:t>日  期：</w:t>
      </w:r>
      <w:r>
        <w:rPr>
          <w:rFonts w:hint="eastAsia" w:ascii="仿宋_GB2312" w:eastAsia="仿宋_GB2312"/>
          <w:sz w:val="32"/>
          <w:szCs w:val="32"/>
          <w:u w:val="single"/>
        </w:rPr>
        <w:t xml:space="preserve">                                </w:t>
      </w:r>
      <w:r>
        <w:rPr>
          <w:rFonts w:hint="eastAsia" w:ascii="仿宋_GB2312"/>
          <w:sz w:val="32"/>
          <w:szCs w:val="32"/>
          <w:u w:val="single"/>
        </w:rPr>
        <w:t xml:space="preserve"> </w:t>
      </w:r>
    </w:p>
    <w:p w14:paraId="50CE72BA">
      <w:pPr>
        <w:spacing w:line="560" w:lineRule="exact"/>
        <w:ind w:firstLine="880" w:firstLineChars="20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第六章 评审标准</w:t>
      </w:r>
    </w:p>
    <w:p w14:paraId="2F6E5EAB">
      <w:pPr>
        <w:spacing w:line="560" w:lineRule="exact"/>
        <w:ind w:firstLine="640" w:firstLineChars="200"/>
        <w:rPr>
          <w:rFonts w:ascii="仿宋_GB2312" w:hAnsi="方正小标宋简体" w:eastAsia="仿宋_GB2312"/>
          <w:sz w:val="32"/>
          <w:szCs w:val="32"/>
        </w:rPr>
      </w:pPr>
    </w:p>
    <w:p w14:paraId="187D0DA8">
      <w:pPr>
        <w:spacing w:line="560" w:lineRule="exact"/>
        <w:ind w:firstLine="640" w:firstLineChars="200"/>
        <w:rPr>
          <w:rFonts w:ascii="黑体" w:hAnsi="黑体" w:eastAsia="黑体"/>
          <w:sz w:val="32"/>
          <w:szCs w:val="32"/>
        </w:rPr>
      </w:pPr>
      <w:r>
        <w:rPr>
          <w:rFonts w:hint="eastAsia" w:ascii="黑体" w:hAnsi="黑体" w:eastAsia="黑体"/>
          <w:sz w:val="32"/>
          <w:szCs w:val="32"/>
        </w:rPr>
        <w:t>一、评审方法</w:t>
      </w:r>
    </w:p>
    <w:p w14:paraId="6137620D">
      <w:pPr>
        <w:spacing w:line="560" w:lineRule="exact"/>
        <w:ind w:firstLine="640" w:firstLineChars="200"/>
        <w:rPr>
          <w:rFonts w:ascii="黑体" w:hAnsi="黑体" w:eastAsia="黑体"/>
          <w:sz w:val="32"/>
          <w:szCs w:val="32"/>
        </w:rPr>
      </w:pPr>
      <w:r>
        <w:rPr>
          <w:rFonts w:hint="eastAsia" w:ascii="仿宋_GB2312" w:hAnsi="方正小标宋简体" w:eastAsia="仿宋_GB2312"/>
          <w:sz w:val="32"/>
          <w:szCs w:val="32"/>
        </w:rPr>
        <w:t>经评审的最低投标价法。</w:t>
      </w:r>
    </w:p>
    <w:p w14:paraId="231E74DE">
      <w:pPr>
        <w:spacing w:line="560" w:lineRule="exact"/>
        <w:ind w:firstLine="640" w:firstLineChars="200"/>
        <w:rPr>
          <w:rFonts w:ascii="黑体" w:hAnsi="黑体" w:eastAsia="黑体"/>
          <w:sz w:val="32"/>
          <w:szCs w:val="32"/>
        </w:rPr>
      </w:pPr>
      <w:r>
        <w:rPr>
          <w:rFonts w:hint="eastAsia" w:ascii="黑体" w:hAnsi="黑体" w:eastAsia="黑体"/>
          <w:sz w:val="32"/>
          <w:szCs w:val="32"/>
        </w:rPr>
        <w:t>二、评审标准</w:t>
      </w:r>
    </w:p>
    <w:p w14:paraId="27A4F1D4">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采购人负责组建评审小组，小组成员为熟悉采购项目的商务和技术3人以上单数组成。评审小组按照符合资格条件的且报价最低来确定成交供应商。</w:t>
      </w:r>
    </w:p>
    <w:p w14:paraId="1F8EA4B8">
      <w:pPr>
        <w:spacing w:line="560" w:lineRule="exact"/>
        <w:ind w:firstLine="640" w:firstLineChars="200"/>
        <w:rPr>
          <w:rFonts w:ascii="黑体" w:hAnsi="黑体" w:eastAsia="黑体"/>
          <w:sz w:val="32"/>
          <w:szCs w:val="32"/>
        </w:rPr>
      </w:pPr>
      <w:r>
        <w:rPr>
          <w:rFonts w:hint="eastAsia" w:ascii="黑体" w:hAnsi="黑体" w:eastAsia="黑体"/>
          <w:sz w:val="32"/>
          <w:szCs w:val="32"/>
        </w:rPr>
        <w:t>三、响应文件无效情形</w:t>
      </w:r>
    </w:p>
    <w:p w14:paraId="76556241">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1、响应文件未按要求密封、签署、盖章的;</w:t>
      </w:r>
    </w:p>
    <w:p w14:paraId="35672917">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2、项目总报价超过本项目最高限价的;</w:t>
      </w:r>
    </w:p>
    <w:p w14:paraId="2A973CA7">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3、不具备采购文件中规定的资格要求或未按采购文件规定的要求提供资格、资信证明文件的;</w:t>
      </w:r>
    </w:p>
    <w:p w14:paraId="69B0839C">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4、供应商报价清单存在漏项或者不按照采购文件报价单提供的填写;</w:t>
      </w:r>
    </w:p>
    <w:p w14:paraId="3541D0EC">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5、增加不能接受的附加条件;</w:t>
      </w:r>
    </w:p>
    <w:p w14:paraId="07D98511">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6、价格远低于市场价，与采购需求无法匹配，不能证明其合理性。</w:t>
      </w:r>
    </w:p>
    <w:p w14:paraId="64B327CD">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7、投标截止时如前来投标的或通过资质审查的投标单位少于三家，则此次采购失败，采购单位将重新组织采购。</w:t>
      </w:r>
    </w:p>
    <w:p w14:paraId="06F816B2">
      <w:pPr>
        <w:spacing w:line="560" w:lineRule="exact"/>
        <w:ind w:firstLine="1600" w:firstLineChars="500"/>
        <w:rPr>
          <w:rFonts w:ascii="仿宋_GB2312" w:hAnsi="方正小标宋简体" w:eastAsia="仿宋_GB2312"/>
          <w:sz w:val="32"/>
          <w:szCs w:val="32"/>
        </w:rPr>
      </w:pPr>
    </w:p>
    <w:p w14:paraId="25DED8F1">
      <w:pPr>
        <w:spacing w:line="560" w:lineRule="exact"/>
        <w:ind w:firstLine="1600" w:firstLineChars="500"/>
        <w:rPr>
          <w:rFonts w:ascii="仿宋_GB2312" w:hAnsi="方正小标宋简体" w:eastAsia="仿宋_GB2312"/>
          <w:sz w:val="32"/>
          <w:szCs w:val="32"/>
        </w:rPr>
      </w:pPr>
    </w:p>
    <w:p w14:paraId="4C4AE8BF">
      <w:pPr>
        <w:spacing w:line="560" w:lineRule="exact"/>
        <w:ind w:firstLine="1600" w:firstLineChars="500"/>
        <w:rPr>
          <w:rFonts w:ascii="仿宋_GB2312" w:hAnsi="方正小标宋简体" w:eastAsia="仿宋_GB2312"/>
          <w:sz w:val="32"/>
          <w:szCs w:val="32"/>
        </w:rPr>
      </w:pPr>
    </w:p>
    <w:p w14:paraId="06BBFFB7">
      <w:pPr>
        <w:spacing w:line="560" w:lineRule="exact"/>
        <w:ind w:firstLine="1600" w:firstLineChars="500"/>
        <w:rPr>
          <w:rFonts w:ascii="仿宋_GB2312" w:hAnsi="方正小标宋简体" w:eastAsia="仿宋_GB2312"/>
          <w:sz w:val="32"/>
          <w:szCs w:val="32"/>
        </w:rPr>
      </w:pPr>
    </w:p>
    <w:p w14:paraId="3C84F368">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第七章 合同模板</w:t>
      </w:r>
    </w:p>
    <w:p w14:paraId="3B687232">
      <w:pPr>
        <w:spacing w:line="560" w:lineRule="exact"/>
        <w:jc w:val="left"/>
        <w:rPr>
          <w:rFonts w:ascii="仿宋_GB2312" w:hAnsi="方正小标宋简体" w:eastAsia="仿宋_GB2312"/>
          <w:sz w:val="32"/>
          <w:szCs w:val="32"/>
        </w:rPr>
      </w:pPr>
    </w:p>
    <w:p w14:paraId="1398F2A5">
      <w:pPr>
        <w:adjustRightInd w:val="0"/>
        <w:snapToGrid w:val="0"/>
        <w:spacing w:line="560" w:lineRule="exact"/>
        <w:jc w:val="center"/>
        <w:rPr>
          <w:rFonts w:ascii="方正小标宋简体" w:hAnsi="方正小标宋简体" w:eastAsia="方正小标宋简体"/>
          <w:sz w:val="44"/>
          <w:szCs w:val="36"/>
        </w:rPr>
      </w:pPr>
      <w:r>
        <w:rPr>
          <w:rFonts w:hint="eastAsia" w:ascii="方正小标宋简体" w:hAnsi="方正小标宋简体" w:eastAsia="方正小标宋简体"/>
          <w:sz w:val="44"/>
          <w:szCs w:val="36"/>
        </w:rPr>
        <w:t>深圳书城宝安城实业有限公司</w:t>
      </w:r>
    </w:p>
    <w:p w14:paraId="2FD6E492">
      <w:pPr>
        <w:adjustRightInd w:val="0"/>
        <w:snapToGrid w:val="0"/>
        <w:spacing w:line="560" w:lineRule="exact"/>
        <w:jc w:val="center"/>
        <w:rPr>
          <w:rFonts w:ascii="方正小标宋简体" w:hAnsi="方正小标宋简体" w:eastAsia="方正小标宋简体"/>
          <w:sz w:val="44"/>
          <w:szCs w:val="36"/>
        </w:rPr>
      </w:pPr>
      <w:r>
        <w:rPr>
          <w:rFonts w:hint="eastAsia" w:ascii="方正小标宋简体" w:hAnsi="方正小标宋简体" w:eastAsia="方正小标宋简体"/>
          <w:sz w:val="44"/>
          <w:szCs w:val="36"/>
        </w:rPr>
        <w:t>2026年清洁卫生服务合同</w:t>
      </w:r>
    </w:p>
    <w:p w14:paraId="2906F38C">
      <w:pPr>
        <w:adjustRightInd w:val="0"/>
        <w:snapToGrid w:val="0"/>
        <w:spacing w:line="560" w:lineRule="exact"/>
        <w:ind w:left="420" w:leftChars="200" w:firstLine="1540" w:firstLineChars="550"/>
        <w:rPr>
          <w:rFonts w:asciiTheme="majorEastAsia" w:hAnsiTheme="majorEastAsia" w:eastAsiaTheme="majorEastAsia"/>
          <w:sz w:val="28"/>
          <w:szCs w:val="36"/>
        </w:rPr>
      </w:pPr>
      <w:r>
        <w:rPr>
          <w:rFonts w:hint="eastAsia" w:asciiTheme="majorEastAsia" w:hAnsiTheme="majorEastAsia" w:eastAsiaTheme="majorEastAsia"/>
          <w:sz w:val="28"/>
          <w:szCs w:val="36"/>
        </w:rPr>
        <w:t>（以实际签署版本为合同最终版）</w:t>
      </w:r>
    </w:p>
    <w:p w14:paraId="2988C421">
      <w:pPr>
        <w:adjustRightInd w:val="0"/>
        <w:snapToGrid w:val="0"/>
        <w:spacing w:line="560" w:lineRule="exact"/>
        <w:ind w:left="420" w:leftChars="200" w:firstLine="1546" w:firstLineChars="550"/>
        <w:rPr>
          <w:rFonts w:asciiTheme="majorEastAsia" w:hAnsiTheme="majorEastAsia" w:eastAsiaTheme="majorEastAsia"/>
          <w:b/>
          <w:sz w:val="28"/>
          <w:szCs w:val="36"/>
        </w:rPr>
      </w:pPr>
    </w:p>
    <w:p w14:paraId="364FDDAE">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b/>
          <w:sz w:val="32"/>
          <w:szCs w:val="32"/>
        </w:rPr>
        <w:t>甲方：</w:t>
      </w:r>
      <w:r>
        <w:rPr>
          <w:rFonts w:hint="eastAsia" w:ascii="仿宋_GB2312" w:hAnsi="宋体" w:eastAsia="仿宋_GB2312"/>
          <w:sz w:val="32"/>
          <w:szCs w:val="32"/>
        </w:rPr>
        <w:t>深圳书城宝安城实业有限公司</w:t>
      </w:r>
    </w:p>
    <w:p w14:paraId="2159B7B1">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b/>
          <w:sz w:val="32"/>
          <w:szCs w:val="32"/>
        </w:rPr>
        <w:t>通讯地址：</w:t>
      </w:r>
      <w:r>
        <w:rPr>
          <w:rFonts w:hint="eastAsia" w:ascii="仿宋_GB2312" w:hAnsi="宋体" w:eastAsia="仿宋_GB2312"/>
          <w:sz w:val="32"/>
          <w:szCs w:val="32"/>
        </w:rPr>
        <w:t>深圳市宝安区新桥街道中心路89号金粤大楼</w:t>
      </w:r>
    </w:p>
    <w:p w14:paraId="0E5BF17D">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b/>
          <w:sz w:val="32"/>
          <w:szCs w:val="32"/>
        </w:rPr>
        <w:t>纳税人识别号：</w:t>
      </w:r>
      <w:r>
        <w:rPr>
          <w:rFonts w:hint="eastAsia" w:ascii="仿宋_GB2312" w:hAnsi="宋体" w:eastAsia="仿宋_GB2312"/>
          <w:sz w:val="32"/>
          <w:szCs w:val="32"/>
        </w:rPr>
        <w:t>91440300326470408R</w:t>
      </w:r>
    </w:p>
    <w:p w14:paraId="574885DA">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法定代表人：</w:t>
      </w:r>
      <w:r>
        <w:rPr>
          <w:rFonts w:hint="eastAsia" w:ascii="仿宋_GB2312" w:hAnsi="宋体" w:eastAsia="仿宋_GB2312"/>
          <w:sz w:val="32"/>
          <w:szCs w:val="32"/>
        </w:rPr>
        <w:t>夏毅</w:t>
      </w:r>
    </w:p>
    <w:p w14:paraId="2828F9BA">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b/>
          <w:sz w:val="32"/>
          <w:szCs w:val="32"/>
        </w:rPr>
        <w:t>业务联系人：</w:t>
      </w:r>
      <w:r>
        <w:rPr>
          <w:rFonts w:hint="eastAsia" w:ascii="仿宋_GB2312" w:hAnsi="宋体" w:eastAsia="仿宋_GB2312"/>
          <w:sz w:val="32"/>
          <w:szCs w:val="32"/>
        </w:rPr>
        <w:t>曾文金</w:t>
      </w:r>
    </w:p>
    <w:p w14:paraId="5C139095">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b/>
          <w:sz w:val="32"/>
          <w:szCs w:val="32"/>
        </w:rPr>
        <w:t>联系方式：</w:t>
      </w:r>
      <w:r>
        <w:rPr>
          <w:rFonts w:hint="eastAsia" w:ascii="仿宋_GB2312" w:hAnsi="宋体" w:eastAsia="仿宋_GB2312"/>
          <w:sz w:val="32"/>
          <w:szCs w:val="32"/>
        </w:rPr>
        <w:t>13631509555</w:t>
      </w:r>
    </w:p>
    <w:p w14:paraId="28D8B97D">
      <w:pPr>
        <w:topLinePunct/>
        <w:adjustRightInd w:val="0"/>
        <w:snapToGrid w:val="0"/>
        <w:spacing w:line="560" w:lineRule="exact"/>
        <w:rPr>
          <w:rFonts w:ascii="仿宋_GB2312" w:hAnsi="宋体" w:eastAsia="仿宋_GB2312"/>
          <w:sz w:val="32"/>
          <w:szCs w:val="32"/>
        </w:rPr>
      </w:pPr>
    </w:p>
    <w:p w14:paraId="529B6094">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b/>
          <w:sz w:val="32"/>
          <w:szCs w:val="32"/>
        </w:rPr>
        <w:t>乙方：</w:t>
      </w:r>
      <w:r>
        <w:rPr>
          <w:rFonts w:ascii="仿宋_GB2312" w:hAnsi="宋体" w:eastAsia="仿宋_GB2312"/>
          <w:sz w:val="32"/>
          <w:szCs w:val="32"/>
        </w:rPr>
        <w:t xml:space="preserve"> </w:t>
      </w:r>
    </w:p>
    <w:p w14:paraId="292D44FC">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通讯地址：</w:t>
      </w:r>
    </w:p>
    <w:p w14:paraId="0BE5FCA1">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纳税人识别号：</w:t>
      </w:r>
    </w:p>
    <w:p w14:paraId="2F9C84FF">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法定代表人：</w:t>
      </w:r>
    </w:p>
    <w:p w14:paraId="227B3589">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业务联系人：</w:t>
      </w:r>
      <w:r>
        <w:rPr>
          <w:rFonts w:ascii="仿宋_GB2312" w:hAnsi="宋体" w:eastAsia="仿宋_GB2312"/>
          <w:b/>
          <w:sz w:val="32"/>
          <w:szCs w:val="32"/>
        </w:rPr>
        <w:t xml:space="preserve"> </w:t>
      </w:r>
    </w:p>
    <w:p w14:paraId="69C776E9">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b/>
          <w:sz w:val="32"/>
          <w:szCs w:val="32"/>
        </w:rPr>
        <w:t>联系方式：</w:t>
      </w:r>
      <w:r>
        <w:rPr>
          <w:rFonts w:hint="eastAsia" w:ascii="仿宋_GB2312" w:hAnsi="宋体" w:eastAsia="仿宋_GB2312"/>
          <w:sz w:val="32"/>
          <w:szCs w:val="32"/>
        </w:rPr>
        <w:t>、</w:t>
      </w:r>
    </w:p>
    <w:p w14:paraId="241DBA08">
      <w:pPr>
        <w:topLinePunct/>
        <w:adjustRightInd w:val="0"/>
        <w:snapToGrid w:val="0"/>
        <w:spacing w:line="560" w:lineRule="exact"/>
        <w:rPr>
          <w:rFonts w:ascii="仿宋_GB2312" w:hAnsi="宋体" w:eastAsia="仿宋_GB2312"/>
          <w:sz w:val="32"/>
          <w:szCs w:val="32"/>
        </w:rPr>
      </w:pPr>
    </w:p>
    <w:p w14:paraId="746B5CC6">
      <w:pPr>
        <w:topLinePunct/>
        <w:adjustRightInd w:val="0"/>
        <w:snapToGrid w:val="0"/>
        <w:spacing w:line="560" w:lineRule="exact"/>
        <w:rPr>
          <w:rFonts w:ascii="仿宋_GB2312" w:hAnsi="宋体" w:eastAsia="仿宋_GB2312"/>
          <w:sz w:val="32"/>
          <w:szCs w:val="32"/>
        </w:rPr>
      </w:pPr>
    </w:p>
    <w:p w14:paraId="2BE878C4">
      <w:pPr>
        <w:topLinePunct/>
        <w:adjustRightInd w:val="0"/>
        <w:snapToGrid w:val="0"/>
        <w:spacing w:line="560" w:lineRule="exact"/>
        <w:rPr>
          <w:rFonts w:ascii="仿宋_GB2312" w:hAnsi="宋体" w:eastAsia="仿宋_GB2312"/>
          <w:color w:val="333333"/>
          <w:sz w:val="32"/>
          <w:szCs w:val="32"/>
        </w:rPr>
      </w:pPr>
      <w:r>
        <w:rPr>
          <w:rFonts w:hint="eastAsia" w:ascii="仿宋_GB2312" w:hAnsi="宋体" w:eastAsia="仿宋_GB2312"/>
          <w:color w:val="333333"/>
          <w:sz w:val="32"/>
          <w:szCs w:val="32"/>
        </w:rPr>
        <w:t xml:space="preserve">　  </w:t>
      </w:r>
      <w:r>
        <w:rPr>
          <w:rFonts w:hint="eastAsia" w:ascii="仿宋_GB2312" w:hAnsi="宋体" w:eastAsia="仿宋_GB2312"/>
          <w:sz w:val="32"/>
          <w:szCs w:val="32"/>
        </w:rPr>
        <w:t>根据《中华人民共和国民法典》和国家、广东省、深圳市相关法律、法规和政策，甲乙双方在平等、自愿、协商一致的基础上，订立本合同。</w:t>
      </w:r>
    </w:p>
    <w:p w14:paraId="143ECBD8">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 xml:space="preserve">    第1条 定义</w:t>
      </w:r>
    </w:p>
    <w:p w14:paraId="7E4CB394">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1.1“本合同”：指甲方和乙方签订的本合同，包括本合同主文、所有附件及双方不时就修订本合同而作出的任何书面补充协议。</w:t>
      </w:r>
    </w:p>
    <w:p w14:paraId="72D5EFC8">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1.2“书面形式”：指电子邮件、信函、传真等可以有形表现所载内容的形式。</w:t>
      </w:r>
    </w:p>
    <w:p w14:paraId="39A7BC10">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1.3“工作日”：指除公众假期、周末双休日外的公历日。</w:t>
      </w:r>
    </w:p>
    <w:p w14:paraId="6E92EC97">
      <w:pPr>
        <w:topLinePunct/>
        <w:adjustRightInd w:val="0"/>
        <w:snapToGrid w:val="0"/>
        <w:spacing w:line="560" w:lineRule="exact"/>
        <w:ind w:left="420" w:leftChars="200"/>
        <w:rPr>
          <w:rFonts w:ascii="仿宋_GB2312" w:hAnsi="宋体" w:eastAsia="仿宋_GB2312"/>
          <w:b/>
          <w:sz w:val="32"/>
          <w:szCs w:val="32"/>
        </w:rPr>
      </w:pPr>
      <w:r>
        <w:rPr>
          <w:rFonts w:hint="eastAsia" w:ascii="仿宋_GB2312" w:hAnsi="宋体" w:eastAsia="仿宋_GB2312"/>
          <w:b/>
          <w:sz w:val="32"/>
          <w:szCs w:val="32"/>
        </w:rPr>
        <w:t xml:space="preserve"> 第2条 合同限期</w:t>
      </w:r>
    </w:p>
    <w:p w14:paraId="54FF65FB">
      <w:pPr>
        <w:topLinePunct/>
        <w:adjustRightInd w:val="0"/>
        <w:snapToGrid w:val="0"/>
        <w:spacing w:line="560" w:lineRule="exact"/>
        <w:ind w:left="420" w:leftChars="200"/>
        <w:rPr>
          <w:rFonts w:ascii="仿宋_GB2312" w:hAnsi="宋体" w:eastAsia="仿宋_GB2312"/>
          <w:sz w:val="32"/>
          <w:szCs w:val="32"/>
        </w:rPr>
      </w:pPr>
      <w:r>
        <w:rPr>
          <w:rFonts w:hint="eastAsia" w:ascii="仿宋_GB2312" w:hAnsi="宋体" w:eastAsia="仿宋_GB2312"/>
          <w:sz w:val="32"/>
          <w:szCs w:val="32"/>
        </w:rPr>
        <w:t xml:space="preserve"> 本合同的期限：</w:t>
      </w:r>
      <w:r>
        <w:rPr>
          <w:rFonts w:hint="eastAsia" w:ascii="仿宋_GB2312" w:hAnsi="宋体" w:eastAsia="仿宋_GB2312"/>
          <w:sz w:val="32"/>
          <w:szCs w:val="32"/>
          <w:u w:val="single"/>
        </w:rPr>
        <w:t>2026</w:t>
      </w:r>
      <w:r>
        <w:rPr>
          <w:rFonts w:hint="eastAsia" w:ascii="仿宋_GB2312" w:hAnsi="宋体" w:eastAsia="仿宋_GB2312"/>
          <w:sz w:val="32"/>
          <w:szCs w:val="32"/>
        </w:rPr>
        <w:t>年</w:t>
      </w:r>
      <w:r>
        <w:rPr>
          <w:rFonts w:hint="eastAsia" w:ascii="仿宋_GB2312" w:hAnsi="宋体" w:eastAsia="仿宋_GB2312"/>
          <w:sz w:val="32"/>
          <w:szCs w:val="32"/>
          <w:u w:val="single"/>
        </w:rPr>
        <w:t>7</w:t>
      </w:r>
      <w:r>
        <w:rPr>
          <w:rFonts w:hint="eastAsia" w:ascii="仿宋_GB2312" w:hAnsi="宋体" w:eastAsia="仿宋_GB2312"/>
          <w:sz w:val="32"/>
          <w:szCs w:val="32"/>
        </w:rPr>
        <w:t>月</w:t>
      </w:r>
      <w:r>
        <w:rPr>
          <w:rFonts w:hint="eastAsia" w:ascii="仿宋_GB2312" w:hAnsi="宋体" w:eastAsia="仿宋_GB2312"/>
          <w:sz w:val="32"/>
          <w:szCs w:val="32"/>
          <w:u w:val="single"/>
        </w:rPr>
        <w:t>1</w:t>
      </w:r>
      <w:r>
        <w:rPr>
          <w:rFonts w:hint="eastAsia" w:ascii="仿宋_GB2312" w:hAnsi="宋体" w:eastAsia="仿宋_GB2312"/>
          <w:sz w:val="32"/>
          <w:szCs w:val="32"/>
        </w:rPr>
        <w:t>日至</w:t>
      </w:r>
      <w:r>
        <w:rPr>
          <w:rFonts w:hint="eastAsia" w:ascii="仿宋_GB2312" w:hAnsi="宋体" w:eastAsia="仿宋_GB2312"/>
          <w:sz w:val="32"/>
          <w:szCs w:val="32"/>
          <w:u w:val="single"/>
        </w:rPr>
        <w:t>2027</w:t>
      </w:r>
      <w:r>
        <w:rPr>
          <w:rFonts w:hint="eastAsia" w:ascii="仿宋_GB2312" w:hAnsi="宋体" w:eastAsia="仿宋_GB2312"/>
          <w:sz w:val="32"/>
          <w:szCs w:val="32"/>
        </w:rPr>
        <w:t>年</w:t>
      </w:r>
      <w:r>
        <w:rPr>
          <w:rFonts w:hint="eastAsia" w:ascii="仿宋_GB2312" w:hAnsi="宋体" w:eastAsia="仿宋_GB2312"/>
          <w:sz w:val="32"/>
          <w:szCs w:val="32"/>
          <w:u w:val="single"/>
        </w:rPr>
        <w:t>6</w:t>
      </w:r>
      <w:r>
        <w:rPr>
          <w:rFonts w:hint="eastAsia" w:ascii="仿宋_GB2312" w:hAnsi="宋体" w:eastAsia="仿宋_GB2312"/>
          <w:sz w:val="32"/>
          <w:szCs w:val="32"/>
        </w:rPr>
        <w:t>月</w:t>
      </w:r>
      <w:r>
        <w:rPr>
          <w:rFonts w:hint="eastAsia" w:ascii="仿宋_GB2312" w:hAnsi="宋体" w:eastAsia="仿宋_GB2312"/>
          <w:sz w:val="32"/>
          <w:szCs w:val="32"/>
          <w:u w:val="single"/>
        </w:rPr>
        <w:t>30</w:t>
      </w:r>
      <w:r>
        <w:rPr>
          <w:rFonts w:hint="eastAsia" w:ascii="仿宋_GB2312" w:hAnsi="宋体" w:eastAsia="仿宋_GB2312"/>
          <w:sz w:val="32"/>
          <w:szCs w:val="32"/>
        </w:rPr>
        <w:t>日止。</w:t>
      </w:r>
    </w:p>
    <w:p w14:paraId="3F65D4C9">
      <w:pPr>
        <w:topLinePunct/>
        <w:adjustRightInd w:val="0"/>
        <w:snapToGrid w:val="0"/>
        <w:spacing w:line="560" w:lineRule="exact"/>
        <w:ind w:left="420" w:leftChars="200"/>
        <w:rPr>
          <w:rFonts w:ascii="仿宋_GB2312" w:hAnsi="宋体" w:eastAsia="仿宋_GB2312"/>
          <w:b/>
          <w:sz w:val="32"/>
          <w:szCs w:val="32"/>
        </w:rPr>
      </w:pPr>
      <w:r>
        <w:rPr>
          <w:rFonts w:hint="eastAsia" w:ascii="仿宋_GB2312" w:hAnsi="宋体" w:eastAsia="仿宋_GB2312"/>
          <w:b/>
          <w:sz w:val="32"/>
          <w:szCs w:val="32"/>
        </w:rPr>
        <w:t xml:space="preserve"> 第3条　保洁费用</w:t>
      </w:r>
    </w:p>
    <w:p w14:paraId="6E5805C6">
      <w:pPr>
        <w:topLinePunct/>
        <w:adjustRightInd w:val="0"/>
        <w:snapToGrid w:val="0"/>
        <w:spacing w:line="560" w:lineRule="exact"/>
        <w:jc w:val="left"/>
        <w:rPr>
          <w:rFonts w:ascii="仿宋_GB2312" w:hAnsi="宋体" w:eastAsia="仿宋_GB2312"/>
          <w:sz w:val="32"/>
          <w:szCs w:val="32"/>
          <w:u w:val="single"/>
        </w:rPr>
      </w:pPr>
      <w:r>
        <w:rPr>
          <w:rFonts w:hint="eastAsia" w:ascii="仿宋_GB2312" w:hAnsi="宋体" w:eastAsia="仿宋_GB2312"/>
          <w:sz w:val="32"/>
          <w:szCs w:val="32"/>
        </w:rPr>
        <w:t>每月保洁服务费用为人民币：</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元，合计：</w:t>
      </w:r>
      <w:r>
        <w:rPr>
          <w:rFonts w:hint="eastAsia" w:ascii="仿宋_GB2312" w:hAnsi="宋体" w:eastAsia="仿宋_GB2312"/>
          <w:sz w:val="32"/>
          <w:szCs w:val="32"/>
          <w:u w:val="single"/>
        </w:rPr>
        <w:t xml:space="preserve">   </w:t>
      </w:r>
      <w:r>
        <w:rPr>
          <w:rFonts w:hint="eastAsia" w:ascii="仿宋_GB2312" w:hAnsi="宋体" w:eastAsia="仿宋_GB2312"/>
          <w:sz w:val="32"/>
          <w:szCs w:val="32"/>
        </w:rPr>
        <w:t>（大写）：。</w:t>
      </w:r>
    </w:p>
    <w:p w14:paraId="16C03ED7">
      <w:pPr>
        <w:topLinePunct/>
        <w:adjustRightInd w:val="0"/>
        <w:snapToGrid w:val="0"/>
        <w:spacing w:line="560" w:lineRule="exact"/>
        <w:ind w:left="420" w:leftChars="200" w:firstLine="161" w:firstLineChars="50"/>
        <w:rPr>
          <w:rFonts w:ascii="仿宋_GB2312" w:hAnsi="宋体" w:eastAsia="仿宋_GB2312"/>
          <w:b/>
          <w:sz w:val="32"/>
          <w:szCs w:val="32"/>
        </w:rPr>
      </w:pPr>
      <w:r>
        <w:rPr>
          <w:rFonts w:hint="eastAsia" w:ascii="仿宋_GB2312" w:hAnsi="宋体" w:eastAsia="仿宋_GB2312"/>
          <w:b/>
          <w:sz w:val="32"/>
          <w:szCs w:val="32"/>
        </w:rPr>
        <w:t>第4条　付款方式</w:t>
      </w:r>
    </w:p>
    <w:p w14:paraId="49C7F0AA">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4.1甲方在合同生效后，如未发现保洁质量问题，以转账方式于每月</w:t>
      </w:r>
      <w:r>
        <w:rPr>
          <w:rFonts w:hint="eastAsia" w:ascii="仿宋_GB2312" w:hAnsi="宋体" w:eastAsia="仿宋_GB2312"/>
          <w:sz w:val="32"/>
          <w:szCs w:val="32"/>
          <w:u w:val="single"/>
        </w:rPr>
        <w:t>15</w:t>
      </w:r>
      <w:r>
        <w:rPr>
          <w:rFonts w:hint="eastAsia" w:ascii="仿宋_GB2312" w:hAnsi="宋体" w:eastAsia="仿宋_GB2312"/>
          <w:sz w:val="32"/>
          <w:szCs w:val="32"/>
        </w:rPr>
        <w:t>日前（如遇休息日或节假日，付款日期顺延）全额向乙方支付当月的日常保洁服务费。如发现保洁质量问题，按照合同处罚条款进行扣款后甲方再将剩余的款项转入乙方指定的银行账户。</w:t>
      </w:r>
    </w:p>
    <w:p w14:paraId="6B7EF501">
      <w:pPr>
        <w:topLinePunct/>
        <w:adjustRightInd w:val="0"/>
        <w:snapToGrid w:val="0"/>
        <w:spacing w:line="560" w:lineRule="exact"/>
        <w:ind w:left="420" w:leftChars="200"/>
        <w:rPr>
          <w:rFonts w:ascii="仿宋_GB2312" w:hAnsi="宋体" w:eastAsia="仿宋_GB2312"/>
          <w:sz w:val="32"/>
          <w:szCs w:val="32"/>
        </w:rPr>
      </w:pPr>
      <w:r>
        <w:rPr>
          <w:rFonts w:hint="eastAsia" w:ascii="仿宋_GB2312" w:hAnsi="宋体" w:eastAsia="仿宋_GB2312"/>
          <w:sz w:val="32"/>
          <w:szCs w:val="32"/>
        </w:rPr>
        <w:t xml:space="preserve">  4.2乙方须按照月保洁服务费向甲方开具发票。</w:t>
      </w:r>
    </w:p>
    <w:p w14:paraId="6450AEFD">
      <w:pPr>
        <w:topLinePunct/>
        <w:adjustRightInd w:val="0"/>
        <w:snapToGrid w:val="0"/>
        <w:spacing w:line="560" w:lineRule="exact"/>
        <w:ind w:left="420" w:leftChars="200"/>
        <w:rPr>
          <w:rFonts w:ascii="仿宋_GB2312" w:hAnsi="宋体" w:eastAsia="仿宋_GB2312"/>
          <w:snapToGrid w:val="0"/>
          <w:spacing w:val="-10"/>
          <w:kern w:val="0"/>
          <w:sz w:val="32"/>
          <w:szCs w:val="32"/>
        </w:rPr>
      </w:pPr>
      <w:r>
        <w:rPr>
          <w:rFonts w:hint="eastAsia" w:ascii="仿宋_GB2312" w:hAnsi="宋体" w:eastAsia="仿宋_GB2312"/>
          <w:sz w:val="32"/>
          <w:szCs w:val="32"/>
        </w:rPr>
        <w:t xml:space="preserve">  4.3</w:t>
      </w:r>
      <w:r>
        <w:rPr>
          <w:rFonts w:hint="eastAsia" w:ascii="仿宋_GB2312" w:hAnsi="宋体" w:eastAsia="仿宋_GB2312"/>
          <w:snapToGrid w:val="0"/>
          <w:spacing w:val="-10"/>
          <w:kern w:val="0"/>
          <w:sz w:val="32"/>
          <w:szCs w:val="32"/>
        </w:rPr>
        <w:t>甲方将月保洁服务费存（转）入乙方指定的银行账户。</w:t>
      </w:r>
    </w:p>
    <w:p w14:paraId="520325F3">
      <w:pPr>
        <w:topLinePunct/>
        <w:adjustRightInd w:val="0"/>
        <w:snapToGrid w:val="0"/>
        <w:spacing w:line="560" w:lineRule="exact"/>
        <w:ind w:left="420" w:leftChars="200"/>
        <w:rPr>
          <w:rFonts w:ascii="仿宋_GB2312" w:hAnsi="宋体" w:eastAsia="仿宋_GB2312"/>
          <w:sz w:val="32"/>
          <w:szCs w:val="32"/>
        </w:rPr>
      </w:pPr>
      <w:r>
        <w:rPr>
          <w:rFonts w:hint="eastAsia" w:ascii="仿宋_GB2312" w:hAnsi="宋体" w:eastAsia="仿宋_GB2312"/>
          <w:sz w:val="32"/>
          <w:szCs w:val="32"/>
        </w:rPr>
        <w:t xml:space="preserve">  公司名称：</w:t>
      </w:r>
      <w:r>
        <w:rPr>
          <w:rFonts w:ascii="仿宋_GB2312" w:hAnsi="宋体" w:eastAsia="仿宋_GB2312"/>
          <w:sz w:val="32"/>
          <w:szCs w:val="32"/>
        </w:rPr>
        <w:t xml:space="preserve"> </w:t>
      </w:r>
    </w:p>
    <w:p w14:paraId="54CF053E">
      <w:pPr>
        <w:topLinePunct/>
        <w:adjustRightInd w:val="0"/>
        <w:snapToGrid w:val="0"/>
        <w:spacing w:line="560" w:lineRule="exact"/>
        <w:ind w:left="420" w:leftChars="200"/>
        <w:rPr>
          <w:rFonts w:ascii="仿宋_GB2312" w:hAnsi="宋体" w:eastAsia="仿宋_GB2312"/>
          <w:bCs/>
          <w:sz w:val="32"/>
          <w:szCs w:val="32"/>
        </w:rPr>
      </w:pPr>
      <w:r>
        <w:rPr>
          <w:rFonts w:hint="eastAsia" w:ascii="仿宋_GB2312" w:hAnsi="宋体" w:eastAsia="仿宋_GB2312"/>
          <w:sz w:val="32"/>
          <w:szCs w:val="32"/>
        </w:rPr>
        <w:t xml:space="preserve">  开户行：</w:t>
      </w:r>
      <w:r>
        <w:rPr>
          <w:rFonts w:ascii="仿宋_GB2312" w:hAnsi="宋体" w:eastAsia="仿宋_GB2312"/>
          <w:bCs/>
          <w:sz w:val="32"/>
          <w:szCs w:val="32"/>
        </w:rPr>
        <w:t xml:space="preserve"> </w:t>
      </w:r>
    </w:p>
    <w:p w14:paraId="3365F0B1">
      <w:pPr>
        <w:topLinePunct/>
        <w:adjustRightInd w:val="0"/>
        <w:snapToGrid w:val="0"/>
        <w:spacing w:line="560" w:lineRule="exact"/>
        <w:ind w:left="420" w:leftChars="200"/>
        <w:rPr>
          <w:rFonts w:ascii="仿宋_GB2312" w:hAnsi="宋体" w:eastAsia="仿宋_GB2312"/>
          <w:sz w:val="32"/>
          <w:szCs w:val="32"/>
        </w:rPr>
      </w:pPr>
      <w:r>
        <w:rPr>
          <w:rFonts w:hint="eastAsia" w:ascii="仿宋_GB2312" w:hAnsi="宋体" w:eastAsia="仿宋_GB2312"/>
          <w:sz w:val="32"/>
          <w:szCs w:val="32"/>
        </w:rPr>
        <w:t xml:space="preserve">  帐号：</w:t>
      </w:r>
    </w:p>
    <w:p w14:paraId="5F790D16">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 xml:space="preserve">    第5条　日常保洁范围</w:t>
      </w:r>
    </w:p>
    <w:p w14:paraId="1796F2C7">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5.1三楼、四楼营业场所：地面、书架顶板、扶手电梯、玻璃围栏、装饰物、灯具、消防设施等的清洁。</w:t>
      </w:r>
    </w:p>
    <w:p w14:paraId="3C960A11">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5.2书业办公区域和九楼书城办公室的日常清洁。</w:t>
      </w:r>
    </w:p>
    <w:p w14:paraId="18973859">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 xml:space="preserve">    第6条　保洁服务时间及基本要求</w:t>
      </w:r>
    </w:p>
    <w:p w14:paraId="7031923D">
      <w:pPr>
        <w:topLinePunct/>
        <w:adjustRightInd w:val="0"/>
        <w:snapToGrid w:val="0"/>
        <w:spacing w:line="560" w:lineRule="exact"/>
        <w:rPr>
          <w:rFonts w:ascii="仿宋_GB2312" w:hAnsi="宋体" w:eastAsia="仿宋_GB2312"/>
          <w:b/>
          <w:snapToGrid w:val="0"/>
          <w:kern w:val="0"/>
          <w:sz w:val="32"/>
          <w:szCs w:val="32"/>
        </w:rPr>
      </w:pPr>
      <w:r>
        <w:rPr>
          <w:rFonts w:hint="eastAsia" w:ascii="仿宋_GB2312" w:hAnsi="宋体" w:eastAsia="仿宋_GB2312"/>
          <w:snapToGrid w:val="0"/>
          <w:kern w:val="0"/>
          <w:sz w:val="32"/>
          <w:szCs w:val="32"/>
        </w:rPr>
        <w:t xml:space="preserve">    6.1每天早班7:00—2:30；晚班2:00—21:30（夏天10:00）全面清洁和保洁。</w:t>
      </w:r>
    </w:p>
    <w:p w14:paraId="4B3224A6">
      <w:pPr>
        <w:topLinePunct/>
        <w:adjustRightInd w:val="0"/>
        <w:snapToGrid w:val="0"/>
        <w:spacing w:line="560" w:lineRule="exact"/>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 xml:space="preserve">    6.2窗户玻璃、电梯厅门、</w:t>
      </w:r>
      <w:r>
        <w:fldChar w:fldCharType="begin"/>
      </w:r>
      <w:r>
        <w:instrText xml:space="preserve"> HYPERLINK "http://www.so.com/s?q=%E7%93%B7%E7%A0%96&amp;ie=utf-8&amp;src=wenda_link" \t "_blank" </w:instrText>
      </w:r>
      <w:r>
        <w:fldChar w:fldCharType="separate"/>
      </w:r>
      <w:r>
        <w:rPr>
          <w:rStyle w:val="12"/>
          <w:rFonts w:hint="eastAsia" w:ascii="仿宋_GB2312" w:hAnsi="宋体" w:eastAsia="仿宋_GB2312"/>
          <w:snapToGrid w:val="0"/>
          <w:color w:val="000000" w:themeColor="text1"/>
          <w:kern w:val="0"/>
          <w:sz w:val="32"/>
          <w:szCs w:val="32"/>
          <w14:textFill>
            <w14:solidFill>
              <w14:schemeClr w14:val="tx1"/>
            </w14:solidFill>
          </w14:textFill>
        </w:rPr>
        <w:t>瓷砖</w:t>
      </w:r>
      <w:r>
        <w:rPr>
          <w:rStyle w:val="12"/>
          <w:rFonts w:hint="eastAsia" w:ascii="仿宋_GB2312" w:hAnsi="宋体" w:eastAsia="仿宋_GB2312"/>
          <w:snapToGrid w:val="0"/>
          <w:color w:val="000000" w:themeColor="text1"/>
          <w:kern w:val="0"/>
          <w:sz w:val="32"/>
          <w:szCs w:val="32"/>
          <w14:textFill>
            <w14:solidFill>
              <w14:schemeClr w14:val="tx1"/>
            </w14:solidFill>
          </w14:textFill>
        </w:rPr>
        <w:fldChar w:fldCharType="end"/>
      </w:r>
      <w:r>
        <w:rPr>
          <w:rFonts w:hint="eastAsia" w:ascii="仿宋_GB2312" w:hAnsi="宋体" w:eastAsia="仿宋_GB2312"/>
          <w:snapToGrid w:val="0"/>
          <w:kern w:val="0"/>
          <w:sz w:val="32"/>
          <w:szCs w:val="32"/>
        </w:rPr>
        <w:t>墙面、开关面板、消防设施等擦洗每天不少于1次。</w:t>
      </w:r>
    </w:p>
    <w:p w14:paraId="11A5D646">
      <w:pPr>
        <w:topLinePunct/>
        <w:adjustRightInd w:val="0"/>
        <w:snapToGrid w:val="0"/>
        <w:spacing w:line="560" w:lineRule="exact"/>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 xml:space="preserve">    6.3地面、楼道、通道及走廊每小时至少清扫1遍，早班每天全面拖1遍地板。</w:t>
      </w:r>
    </w:p>
    <w:p w14:paraId="646598D1">
      <w:pPr>
        <w:topLinePunct/>
        <w:adjustRightInd w:val="0"/>
        <w:snapToGrid w:val="0"/>
        <w:spacing w:line="560" w:lineRule="exact"/>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 xml:space="preserve">    6.4垃圾桶每小时检查一遍，确保垃圾桶内垃圾不超过垃圾桶容积的三分之二，清洁工具、垃圾桶表面及垃圾清运车每日至少清洗1次。</w:t>
      </w:r>
    </w:p>
    <w:p w14:paraId="12F7E980">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6.5清洁工具务必存放至工具房内或指定区域，规范整齐摆放，确保清洁工具干净、整洁、美观，如有严重破损，须及时更换。</w:t>
      </w:r>
    </w:p>
    <w:p w14:paraId="4C6F82B4">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6.6严禁营运高峰时段在主通道清运垃圾，垃圾密封打包，确保无滴漏、无异味，所有垃圾杂物不得存放在卖场范围内过夜，将对营运和环境的影响降至最低。</w:t>
      </w:r>
    </w:p>
    <w:p w14:paraId="60EB5A1D">
      <w:pPr>
        <w:topLinePunct/>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rPr>
        <w:t xml:space="preserve">    第7条　保洁员配置人数及要求</w:t>
      </w:r>
    </w:p>
    <w:p w14:paraId="2BC44208">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7.1保洁人员配置：包含主管共计3名。</w:t>
      </w:r>
    </w:p>
    <w:p w14:paraId="5707373A">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7.2所有作业人员须经清洁知识的专业培训，服务态度要好、对工作要认真负责、专业技术合格，服务意识和安全意识要到位。</w:t>
      </w:r>
    </w:p>
    <w:p w14:paraId="600CEB90">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7.3在岗期间必须统一着装（穿着统一配置的清洁工服），衣帽整洁无异味，配戴所属公司名牌，未按要求穿着工服或佩戴工牌的，甲方现场管理人员有权要求乙方工作人员离场，同时按缺岗处理。</w:t>
      </w:r>
    </w:p>
    <w:p w14:paraId="5BB447D3">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7.4注意仪容仪表，在岗期间女性保洁员不准蓬头散发、不准浓妆艳抹、男性保洁员不准留须、不准留长发，不得穿着拖鞋（全面冲洗地板除外）上岗。</w:t>
      </w:r>
    </w:p>
    <w:p w14:paraId="668714C7">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7.5在岗工作期间不得吸烟、酗酒、不得带需照顾的小孩上班，除正常就餐时间及上洗手间外，未经许可不得随意离开工作岗位，不得擅自承揽与本合同约定无关的其他业务。</w:t>
      </w:r>
    </w:p>
    <w:p w14:paraId="1F849D14">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7.6甲方有权根据乙方清洁人员现场作业表现提出更换不称职清洁人员的要求，乙方应根据甲方要求作出人员调整，否则，甲方有权拒绝支付该保洁人员当月的保洁服务费。</w:t>
      </w:r>
    </w:p>
    <w:p w14:paraId="679F1007">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b/>
          <w:sz w:val="32"/>
          <w:szCs w:val="32"/>
        </w:rPr>
        <w:t xml:space="preserve">    第8条　作业安全要求</w:t>
      </w:r>
    </w:p>
    <w:p w14:paraId="5D5A7555">
      <w:pPr>
        <w:topLinePunct/>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8.1乙方有权按照自己的清洁作业方案（主要是涉及安全方面作业）进行服务的权利，乙方人员应当遵守国家法律法规以及甲方的规章制度。</w:t>
      </w:r>
    </w:p>
    <w:p w14:paraId="705F7DC0">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8.2乙方用工应签订劳动合同（或协议），并办理各种用工手续，如因用工不当或员工有违法行为给甲方造成损失的，全部由乙方负责承担。</w:t>
      </w:r>
    </w:p>
    <w:p w14:paraId="19258325">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8.3乙方员工在工作期间发生工伤事故全部费用由乙方承担。</w:t>
      </w:r>
    </w:p>
    <w:p w14:paraId="5ADB8041">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8.4乙方需自行加强员工的安全知识培训，特别是日常用水用电的安全及高空作业的安全防护知识等，同时还须安排员工参与甲方组织的各类安全知识培训或演练。</w:t>
      </w:r>
    </w:p>
    <w:p w14:paraId="62D476F1">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8.5乙方须安排一名现场负责人（主管级别以上）负责日常保洁工作质量检查和保洁工作紧急情况的处理，同时也作为乙方代表负责与甲方联系。</w:t>
      </w:r>
    </w:p>
    <w:p w14:paraId="6C684A5B">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第9条　质量承诺</w:t>
      </w:r>
    </w:p>
    <w:p w14:paraId="7AA89DD0">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9.1乙方保证认真完成《清洁标准及定期作业指导书》规定的作业项目和标准，确保卫生质量，达到客户满意。</w:t>
      </w:r>
    </w:p>
    <w:p w14:paraId="31C0AB77">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9.2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14:paraId="54650032">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第10条　材料及费用</w:t>
      </w:r>
    </w:p>
    <w:p w14:paraId="4F8A0193">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10.1乙方自行购买清洁工具、相关设备及清洁剂；</w:t>
      </w:r>
    </w:p>
    <w:p w14:paraId="394326E7">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10.2如需购买纸巾（含纸巾盒）、洗手液（含盒子）、防滑地毯、伞套及伞套机等非清洁必需品的费用全部由甲方负责支付。</w:t>
      </w:r>
    </w:p>
    <w:p w14:paraId="493FF534">
      <w:pPr>
        <w:topLinePunct/>
        <w:adjustRightInd w:val="0"/>
        <w:snapToGrid w:val="0"/>
        <w:spacing w:line="560" w:lineRule="exact"/>
        <w:ind w:firstLine="645"/>
        <w:rPr>
          <w:rFonts w:ascii="仿宋_GB2312" w:hAnsi="宋体" w:eastAsia="仿宋_GB2312"/>
          <w:b/>
          <w:sz w:val="32"/>
          <w:szCs w:val="32"/>
        </w:rPr>
      </w:pPr>
      <w:r>
        <w:rPr>
          <w:rFonts w:hint="eastAsia" w:ascii="仿宋_GB2312" w:hAnsi="宋体" w:eastAsia="仿宋_GB2312"/>
          <w:b/>
          <w:sz w:val="32"/>
          <w:szCs w:val="32"/>
        </w:rPr>
        <w:t>第11条　损害赔偿</w:t>
      </w:r>
    </w:p>
    <w:p w14:paraId="073849FF">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乙方在作业中应严格要求工作人员，做好各种防护措施，不得擅自挪用甲方的物品。由于乙方在日常保洁工作中不慎给甲方设施、材料及甲方客户、物品造成损失，乙方应承担赔偿责任。</w:t>
      </w:r>
    </w:p>
    <w:p w14:paraId="14DEC7F8">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第12条　违约责任</w:t>
      </w:r>
    </w:p>
    <w:p w14:paraId="014C225A">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12.1如乙方未按合同要求进行优质的保洁服务（按合同标准）给甲方造成恶劣影响和损失时，甲方有权向乙方收取剩余月份保洁费总额的</w:t>
      </w:r>
      <w:r>
        <w:rPr>
          <w:rFonts w:hint="eastAsia" w:ascii="仿宋_GB2312" w:hAnsi="宋体" w:eastAsia="仿宋_GB2312"/>
          <w:sz w:val="32"/>
          <w:szCs w:val="32"/>
          <w:u w:val="single"/>
        </w:rPr>
        <w:t>5％</w:t>
      </w:r>
      <w:r>
        <w:rPr>
          <w:rFonts w:hint="eastAsia" w:ascii="仿宋_GB2312" w:hAnsi="宋体" w:eastAsia="仿宋_GB2312"/>
          <w:sz w:val="32"/>
          <w:szCs w:val="32"/>
        </w:rPr>
        <w:t>作为违约金，并可要求乙方退还当月保洁服务费。</w:t>
      </w:r>
    </w:p>
    <w:p w14:paraId="4BF89225">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12.2甲乙双方如有一方中途变更或终止合同未及时通知对方，应赔偿对方因此造成的损失，同时还需将合同期限剩余月份保洁费总额的</w:t>
      </w:r>
      <w:r>
        <w:rPr>
          <w:rFonts w:hint="eastAsia" w:ascii="仿宋_GB2312" w:hAnsi="宋体" w:eastAsia="仿宋_GB2312"/>
          <w:sz w:val="32"/>
          <w:szCs w:val="32"/>
          <w:u w:val="single"/>
        </w:rPr>
        <w:t>50％</w:t>
      </w:r>
      <w:r>
        <w:rPr>
          <w:rFonts w:hint="eastAsia" w:ascii="仿宋_GB2312" w:hAnsi="宋体" w:eastAsia="仿宋_GB2312"/>
          <w:sz w:val="32"/>
          <w:szCs w:val="32"/>
        </w:rPr>
        <w:t>作为违约金支付给对方。</w:t>
      </w:r>
    </w:p>
    <w:p w14:paraId="62E69373">
      <w:pPr>
        <w:topLinePunct/>
        <w:adjustRightInd w:val="0"/>
        <w:snapToGrid w:val="0"/>
        <w:spacing w:line="560" w:lineRule="exact"/>
        <w:ind w:firstLine="645"/>
        <w:rPr>
          <w:rFonts w:ascii="仿宋_GB2312" w:hAnsi="宋体" w:eastAsia="仿宋_GB2312"/>
          <w:sz w:val="32"/>
          <w:szCs w:val="32"/>
        </w:rPr>
      </w:pPr>
    </w:p>
    <w:p w14:paraId="7500ADC9">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第13条　合同变更与终止</w:t>
      </w:r>
    </w:p>
    <w:p w14:paraId="2447D22C">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13.1合同的变更须双方协商，并采用书面形式。</w:t>
      </w:r>
    </w:p>
    <w:p w14:paraId="43B1AE70">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13.2本合同规定的履行期限届满，合同自动终止。合同期间双方都有权利提出终止合同，但需提前一个月通知对方，否则视为违约。</w:t>
      </w:r>
    </w:p>
    <w:p w14:paraId="283C9238">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13.3在合同履行过程中，如遇不可抗拒的因素，如政府调控工资或物价大幅上涨等因素，双方协商以补充合同方式解决（按政府增加工资比例增加或合同到期后按合同总价增加10％）。</w:t>
      </w:r>
    </w:p>
    <w:p w14:paraId="09AD3A50">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第14条　合同解除</w:t>
      </w:r>
    </w:p>
    <w:p w14:paraId="01636F6D">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14.1甲方未按合同规定向乙方支付费用，经乙方催讨后仍未支付时，乙方可以解除合同，并按违约责任要求赔偿。</w:t>
      </w:r>
    </w:p>
    <w:p w14:paraId="6ED013E8">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14.2乙方严重失职造成甲方重大损失，甲方可以解除合同，并按违约责任要求赔偿。</w:t>
      </w:r>
    </w:p>
    <w:p w14:paraId="53ADE282">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14.3乙方发生严重违约后，在收到甲方书面通知一个月内仍不能采取补救措施及行动，甲方可以解除合同。</w:t>
      </w:r>
    </w:p>
    <w:p w14:paraId="760BDB40">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14.4合同期限届满，甲乙双方不再续签本合同。</w:t>
      </w:r>
    </w:p>
    <w:p w14:paraId="7E7D4A40">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14.5甲乙双方通过书面协议解除本合同。</w:t>
      </w:r>
    </w:p>
    <w:p w14:paraId="6E189F27">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第15条　保密</w:t>
      </w:r>
    </w:p>
    <w:p w14:paraId="46DD165A">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14:paraId="59FE51FE">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第16条　通知</w:t>
      </w:r>
    </w:p>
    <w:p w14:paraId="36901AB4">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16.1根据本合同需要一方向另一方发出的全部通知、文件及工作要求等，必须一律使用书面形式，如无法送达对方或对方拒绝签收的，另一方可采取公告送达的方式。</w:t>
      </w:r>
    </w:p>
    <w:p w14:paraId="2D593CEC">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16.2甲乙双方如有一方在合同期内发生公司主体变更、法定代表人变更、现场管理部门变更、管理人员变更、通讯地址变更及联系电话变更等，应自变更之日起五个工作日内以书面形式通知对方；否则，由未通知方承担由此而引起的相关责任。</w:t>
      </w:r>
    </w:p>
    <w:p w14:paraId="482F679E">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第17条　合同的转让</w:t>
      </w:r>
    </w:p>
    <w:p w14:paraId="6C7685E4">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除合同中另有规定外或经双方协商同意外，本合同所规定双方的任何权利和义务，任何一方在未经征得另一方书面同意之前，不得转让给第三者；任何转让，未经另一方书面明确同意，均属无效。</w:t>
      </w:r>
    </w:p>
    <w:p w14:paraId="2946B2D3">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第18条　争议的处理</w:t>
      </w:r>
    </w:p>
    <w:p w14:paraId="0D58AD7A">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本合同在履行过程中发生的争议，由双方当事人协商解决，也可由有关部门调解；协商或调解不成的，可依法向甲方所在地的人民法院起诉解决。</w:t>
      </w:r>
    </w:p>
    <w:p w14:paraId="797D093D">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第19条　不可抗力</w:t>
      </w:r>
    </w:p>
    <w:p w14:paraId="3A03DD1A">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19.1本合同所称“不可抗力”是指受影响一方不能合理控制的，无法预料或即使可预料到也不可避免且无法克服，并于本合同签订日之后出现的，使该方对本合同全部或部分的履行在客观上成为不可能或不实际的任何事件（包括但不限于自然灾害如水灾、火灾、旱灾、台风、地震，以及社会事件如战争（不论曾否宣战）、动乱、罢工，政府行为或法律规定等）。</w:t>
      </w:r>
    </w:p>
    <w:p w14:paraId="1B31689E">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19.2如果本合同任何一方因受不可抗力事件影响而未能履行其在本合同下的全部或部分义务，该义务的履行在不可抗力事件妨碍其履行期间应予中止。</w:t>
      </w:r>
    </w:p>
    <w:p w14:paraId="790C12D9">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19.3声称受到不可抗力事件影响的一方应尽可能在最短的时间内通过书面形式将不可抗力事件的发生通知另一方，并在该不可抗力事件发生后</w:t>
      </w:r>
      <w:r>
        <w:rPr>
          <w:rFonts w:hint="eastAsia" w:ascii="仿宋_GB2312" w:hAnsi="宋体" w:eastAsia="仿宋_GB2312"/>
          <w:sz w:val="32"/>
          <w:szCs w:val="32"/>
          <w:u w:val="single"/>
        </w:rPr>
        <w:t>5</w:t>
      </w:r>
      <w:r>
        <w:rPr>
          <w:rFonts w:hint="eastAsia" w:ascii="仿宋_GB2312" w:hAnsi="宋体" w:eastAsia="仿宋_GB2312"/>
          <w:sz w:val="32"/>
          <w:szCs w:val="32"/>
        </w:rPr>
        <w:t>个工作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43DD6AFA">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19.4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33BB2C31">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第20条　合同的解释</w:t>
      </w:r>
    </w:p>
    <w:p w14:paraId="0AD7C51A">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本合同未尽事宜或条款内容不明确，合同双方当事人可以根据本合同的原则、合同的目的、及关联条款的内容，按照通常理解对本合同作出合理解释。该解释具有约束力，除非解释与法律或本合同相抵触。</w:t>
      </w:r>
    </w:p>
    <w:p w14:paraId="7396ADA5">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第21条　补充与附件</w:t>
      </w:r>
    </w:p>
    <w:p w14:paraId="47B8CB47">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本合同未尽事宜，依照有关法律、法规执行，法律、法规未作规定的，甲乙双方可以达成书面补充合同；本合同的附件和补充合同均为本合同不可分割的组成部分，与本合同具有同等的法律效力。</w:t>
      </w:r>
    </w:p>
    <w:p w14:paraId="4E34CBE0">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第22条　合同的效力</w:t>
      </w:r>
    </w:p>
    <w:p w14:paraId="3475DB6F">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22.1本合同自双方或双方法定代表人或其授权代表人签字并加盖单位公章或合同专用章之日起生效。</w:t>
      </w:r>
    </w:p>
    <w:p w14:paraId="06FA162C">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22.2本合同一式肆份，甲方执</w:t>
      </w:r>
      <w:r>
        <w:rPr>
          <w:rFonts w:hint="eastAsia" w:ascii="仿宋_GB2312" w:hAnsi="宋体" w:eastAsia="仿宋_GB2312"/>
          <w:sz w:val="32"/>
          <w:szCs w:val="32"/>
          <w:u w:val="single"/>
        </w:rPr>
        <w:t>叁</w:t>
      </w:r>
      <w:r>
        <w:rPr>
          <w:rFonts w:hint="eastAsia" w:ascii="仿宋_GB2312" w:hAnsi="宋体" w:eastAsia="仿宋_GB2312"/>
          <w:sz w:val="32"/>
          <w:szCs w:val="32"/>
        </w:rPr>
        <w:t>份、乙方执</w:t>
      </w:r>
      <w:r>
        <w:rPr>
          <w:rFonts w:hint="eastAsia" w:ascii="仿宋_GB2312" w:hAnsi="宋体" w:eastAsia="仿宋_GB2312"/>
          <w:sz w:val="32"/>
          <w:szCs w:val="32"/>
          <w:u w:val="single"/>
        </w:rPr>
        <w:t>壹</w:t>
      </w:r>
      <w:r>
        <w:rPr>
          <w:rFonts w:hint="eastAsia" w:ascii="仿宋_GB2312" w:hAnsi="宋体" w:eastAsia="仿宋_GB2312"/>
          <w:sz w:val="32"/>
          <w:szCs w:val="32"/>
        </w:rPr>
        <w:t>份，具有同等法律效力。</w:t>
      </w:r>
    </w:p>
    <w:p w14:paraId="5B220C36">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b/>
          <w:sz w:val="32"/>
          <w:szCs w:val="32"/>
        </w:rPr>
        <w:t>第23条　廉洁条款</w:t>
      </w:r>
    </w:p>
    <w:p w14:paraId="038D4D4F">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color w:val="000000"/>
          <w:sz w:val="32"/>
          <w:szCs w:val="32"/>
        </w:rPr>
        <w:t>23.1甲乙双方应严格遵守法律法规和各类政策规定，坚持公平、公正、公开原则，依法合规参与竞争，诚信经营，决不从事任何不正当竞争和任何违纪违法行为。</w:t>
      </w:r>
    </w:p>
    <w:p w14:paraId="150523FE">
      <w:pPr>
        <w:topLinePunct/>
        <w:adjustRightInd w:val="0"/>
        <w:snapToGrid w:val="0"/>
        <w:spacing w:line="560" w:lineRule="exact"/>
        <w:ind w:firstLine="645"/>
        <w:rPr>
          <w:rFonts w:ascii="仿宋_GB2312" w:hAnsi="宋体" w:eastAsia="仿宋_GB2312"/>
          <w:color w:val="000000"/>
          <w:sz w:val="32"/>
          <w:szCs w:val="32"/>
        </w:rPr>
      </w:pPr>
      <w:r>
        <w:rPr>
          <w:rFonts w:hint="eastAsia" w:ascii="仿宋_GB2312" w:hAnsi="宋体" w:eastAsia="仿宋_GB2312"/>
          <w:color w:val="000000"/>
          <w:sz w:val="32"/>
          <w:szCs w:val="32"/>
        </w:rPr>
        <w:t>23.2甲乙双方不得以任何理由向对方单位及其工作人员赠送或变向赠送礼金、物品、有价证券，不以任何理由为对方单位或工作人员报销应由对方或个人支付的费用。</w:t>
      </w:r>
    </w:p>
    <w:p w14:paraId="1543A6C9">
      <w:pPr>
        <w:topLinePunct/>
        <w:adjustRightInd w:val="0"/>
        <w:snapToGrid w:val="0"/>
        <w:spacing w:line="560" w:lineRule="exact"/>
        <w:ind w:firstLine="645"/>
        <w:rPr>
          <w:rFonts w:ascii="仿宋_GB2312" w:hAnsi="宋体" w:eastAsia="仿宋_GB2312"/>
          <w:b/>
          <w:sz w:val="32"/>
          <w:szCs w:val="32"/>
        </w:rPr>
      </w:pPr>
      <w:r>
        <w:rPr>
          <w:rFonts w:hint="eastAsia" w:ascii="仿宋_GB2312" w:hAnsi="宋体" w:eastAsia="仿宋_GB2312"/>
          <w:b/>
          <w:sz w:val="32"/>
          <w:szCs w:val="32"/>
        </w:rPr>
        <w:t>第24条 意识形态安全</w:t>
      </w:r>
    </w:p>
    <w:p w14:paraId="7B816CDB">
      <w:pPr>
        <w:topLinePunct/>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rPr>
        <w:t>甲方/乙方承诺在履行本合同过程中，严格遵守中华人民共和国宪法、法律、法规，坚持正确的政治方向，维护国家利益和公共利益，不得从事任何危害国家安全、损害国家荣誉和利益、破坏民族团结、违反社会公德的活动。</w:t>
      </w:r>
    </w:p>
    <w:p w14:paraId="2BB5DF79">
      <w:pPr>
        <w:topLinePunct/>
        <w:adjustRightInd w:val="0"/>
        <w:snapToGrid w:val="0"/>
        <w:spacing w:line="560" w:lineRule="exact"/>
        <w:ind w:firstLine="645"/>
        <w:rPr>
          <w:rFonts w:ascii="仿宋_GB2312" w:hAnsi="宋体" w:eastAsia="仿宋_GB2312"/>
          <w:sz w:val="32"/>
          <w:szCs w:val="32"/>
        </w:rPr>
      </w:pPr>
    </w:p>
    <w:p w14:paraId="095BDB5F">
      <w:pPr>
        <w:adjustRightInd w:val="0"/>
        <w:snapToGrid w:val="0"/>
        <w:spacing w:line="560" w:lineRule="exact"/>
        <w:jc w:val="left"/>
        <w:rPr>
          <w:rFonts w:ascii="仿宋_GB2312" w:eastAsia="仿宋_GB2312"/>
          <w:b/>
          <w:sz w:val="32"/>
          <w:szCs w:val="32"/>
        </w:rPr>
      </w:pPr>
    </w:p>
    <w:p w14:paraId="0D0415AD">
      <w:pPr>
        <w:adjustRightInd w:val="0"/>
        <w:snapToGrid w:val="0"/>
        <w:spacing w:line="560" w:lineRule="exact"/>
        <w:jc w:val="left"/>
        <w:rPr>
          <w:rFonts w:ascii="仿宋_GB2312" w:hAnsi="宋体" w:eastAsia="仿宋_GB2312"/>
          <w:sz w:val="32"/>
          <w:szCs w:val="32"/>
        </w:rPr>
      </w:pPr>
      <w:r>
        <w:rPr>
          <w:rFonts w:hint="eastAsia" w:ascii="仿宋_GB2312" w:eastAsia="仿宋_GB2312"/>
          <w:b/>
          <w:sz w:val="32"/>
          <w:szCs w:val="32"/>
        </w:rPr>
        <w:t>甲方（签章）：</w:t>
      </w:r>
      <w:r>
        <w:rPr>
          <w:rFonts w:hint="eastAsia" w:ascii="仿宋_GB2312" w:hAnsi="宋体" w:eastAsia="仿宋_GB2312"/>
          <w:sz w:val="32"/>
          <w:szCs w:val="32"/>
        </w:rPr>
        <w:t>深圳书城宝安城实业有限公司</w:t>
      </w:r>
    </w:p>
    <w:p w14:paraId="46BCD51D">
      <w:pPr>
        <w:adjustRightInd w:val="0"/>
        <w:snapToGrid w:val="0"/>
        <w:spacing w:line="560" w:lineRule="exact"/>
        <w:jc w:val="left"/>
        <w:rPr>
          <w:rFonts w:ascii="仿宋_GB2312" w:eastAsia="仿宋_GB2312"/>
          <w:sz w:val="32"/>
          <w:szCs w:val="32"/>
        </w:rPr>
      </w:pPr>
    </w:p>
    <w:p w14:paraId="0190BF6A">
      <w:pPr>
        <w:adjustRightInd w:val="0"/>
        <w:snapToGrid w:val="0"/>
        <w:spacing w:line="560" w:lineRule="exact"/>
        <w:jc w:val="left"/>
        <w:rPr>
          <w:rFonts w:ascii="仿宋_GB2312" w:eastAsia="仿宋_GB2312"/>
          <w:b/>
          <w:sz w:val="32"/>
          <w:szCs w:val="32"/>
        </w:rPr>
      </w:pPr>
      <w:r>
        <w:rPr>
          <w:rFonts w:hint="eastAsia" w:ascii="仿宋_GB2312" w:eastAsia="仿宋_GB2312"/>
          <w:b/>
          <w:sz w:val="32"/>
          <w:szCs w:val="32"/>
        </w:rPr>
        <w:t>法定代表人（或签约代表人）：</w:t>
      </w:r>
    </w:p>
    <w:p w14:paraId="32E3506B">
      <w:pPr>
        <w:adjustRightInd w:val="0"/>
        <w:snapToGrid w:val="0"/>
        <w:spacing w:line="560" w:lineRule="exact"/>
        <w:jc w:val="left"/>
        <w:rPr>
          <w:rFonts w:ascii="仿宋_GB2312" w:eastAsia="仿宋_GB2312"/>
          <w:b/>
          <w:sz w:val="32"/>
          <w:szCs w:val="32"/>
        </w:rPr>
      </w:pPr>
    </w:p>
    <w:p w14:paraId="7408CF95">
      <w:pPr>
        <w:adjustRightInd w:val="0"/>
        <w:snapToGrid w:val="0"/>
        <w:spacing w:line="560" w:lineRule="exact"/>
        <w:jc w:val="left"/>
        <w:rPr>
          <w:rFonts w:ascii="仿宋_GB2312" w:eastAsia="仿宋_GB2312"/>
          <w:b/>
          <w:sz w:val="32"/>
          <w:szCs w:val="32"/>
        </w:rPr>
      </w:pPr>
      <w:r>
        <w:rPr>
          <w:rFonts w:hint="eastAsia" w:ascii="仿宋_GB2312" w:eastAsia="仿宋_GB2312"/>
          <w:b/>
          <w:sz w:val="32"/>
          <w:szCs w:val="32"/>
        </w:rPr>
        <w:t>签署日期：   年   月   日</w:t>
      </w:r>
    </w:p>
    <w:p w14:paraId="3D9DC78F">
      <w:pPr>
        <w:adjustRightInd w:val="0"/>
        <w:snapToGrid w:val="0"/>
        <w:spacing w:line="560" w:lineRule="exact"/>
        <w:jc w:val="left"/>
        <w:rPr>
          <w:rFonts w:ascii="仿宋_GB2312" w:eastAsia="仿宋_GB2312"/>
          <w:b/>
          <w:sz w:val="32"/>
          <w:szCs w:val="32"/>
        </w:rPr>
      </w:pPr>
    </w:p>
    <w:p w14:paraId="704EB747">
      <w:pPr>
        <w:adjustRightInd w:val="0"/>
        <w:snapToGrid w:val="0"/>
        <w:spacing w:line="560" w:lineRule="exact"/>
        <w:jc w:val="left"/>
        <w:rPr>
          <w:rFonts w:ascii="仿宋_GB2312" w:eastAsia="仿宋_GB2312"/>
          <w:b/>
          <w:sz w:val="32"/>
          <w:szCs w:val="32"/>
        </w:rPr>
      </w:pPr>
    </w:p>
    <w:p w14:paraId="12415631">
      <w:pPr>
        <w:adjustRightInd w:val="0"/>
        <w:snapToGrid w:val="0"/>
        <w:spacing w:line="560" w:lineRule="exact"/>
        <w:jc w:val="left"/>
        <w:rPr>
          <w:rFonts w:ascii="仿宋_GB2312" w:eastAsia="仿宋_GB2312"/>
          <w:b/>
          <w:sz w:val="32"/>
          <w:szCs w:val="32"/>
        </w:rPr>
      </w:pPr>
    </w:p>
    <w:p w14:paraId="027C874A">
      <w:pPr>
        <w:adjustRightInd w:val="0"/>
        <w:snapToGrid w:val="0"/>
        <w:spacing w:line="560" w:lineRule="exact"/>
        <w:jc w:val="left"/>
        <w:rPr>
          <w:rFonts w:ascii="仿宋_GB2312" w:eastAsia="仿宋_GB2312"/>
          <w:b/>
          <w:sz w:val="32"/>
          <w:szCs w:val="32"/>
        </w:rPr>
      </w:pPr>
    </w:p>
    <w:p w14:paraId="04197645">
      <w:pPr>
        <w:adjustRightInd w:val="0"/>
        <w:snapToGrid w:val="0"/>
        <w:spacing w:line="560" w:lineRule="exact"/>
        <w:jc w:val="left"/>
        <w:rPr>
          <w:rFonts w:ascii="仿宋_GB2312" w:hAnsi="宋体" w:eastAsia="仿宋_GB2312"/>
          <w:sz w:val="32"/>
          <w:szCs w:val="32"/>
        </w:rPr>
      </w:pPr>
      <w:r>
        <w:rPr>
          <w:rFonts w:hint="eastAsia" w:ascii="仿宋_GB2312" w:eastAsia="仿宋_GB2312"/>
          <w:b/>
          <w:sz w:val="32"/>
          <w:szCs w:val="32"/>
        </w:rPr>
        <w:t>乙方（签章）：</w:t>
      </w:r>
      <w:r>
        <w:rPr>
          <w:rFonts w:ascii="仿宋_GB2312" w:hAnsi="宋体" w:eastAsia="仿宋_GB2312"/>
          <w:sz w:val="32"/>
          <w:szCs w:val="32"/>
        </w:rPr>
        <w:t xml:space="preserve"> </w:t>
      </w:r>
    </w:p>
    <w:p w14:paraId="67BE9EC3">
      <w:pPr>
        <w:adjustRightInd w:val="0"/>
        <w:snapToGrid w:val="0"/>
        <w:spacing w:line="560" w:lineRule="exact"/>
        <w:jc w:val="left"/>
        <w:rPr>
          <w:rFonts w:ascii="仿宋_GB2312" w:eastAsia="仿宋_GB2312"/>
          <w:b/>
          <w:sz w:val="32"/>
          <w:szCs w:val="32"/>
        </w:rPr>
      </w:pPr>
    </w:p>
    <w:p w14:paraId="61809757">
      <w:pPr>
        <w:adjustRightInd w:val="0"/>
        <w:snapToGrid w:val="0"/>
        <w:spacing w:line="560" w:lineRule="exact"/>
        <w:jc w:val="left"/>
        <w:rPr>
          <w:rFonts w:ascii="仿宋_GB2312" w:eastAsia="仿宋_GB2312"/>
          <w:b/>
          <w:sz w:val="32"/>
          <w:szCs w:val="32"/>
        </w:rPr>
      </w:pPr>
      <w:r>
        <w:rPr>
          <w:rFonts w:hint="eastAsia" w:ascii="仿宋_GB2312" w:eastAsia="仿宋_GB2312"/>
          <w:b/>
          <w:sz w:val="32"/>
          <w:szCs w:val="32"/>
        </w:rPr>
        <w:t>法定代表人（或签约代表人）：</w:t>
      </w:r>
    </w:p>
    <w:p w14:paraId="77D2BB62">
      <w:pPr>
        <w:adjustRightInd w:val="0"/>
        <w:snapToGrid w:val="0"/>
        <w:spacing w:line="560" w:lineRule="exact"/>
        <w:jc w:val="left"/>
        <w:rPr>
          <w:rFonts w:ascii="仿宋_GB2312" w:eastAsia="仿宋_GB2312"/>
          <w:b/>
          <w:sz w:val="32"/>
          <w:szCs w:val="32"/>
        </w:rPr>
      </w:pPr>
    </w:p>
    <w:p w14:paraId="33D94EA8">
      <w:pPr>
        <w:adjustRightInd w:val="0"/>
        <w:snapToGrid w:val="0"/>
        <w:spacing w:line="560" w:lineRule="exact"/>
        <w:jc w:val="left"/>
        <w:rPr>
          <w:rFonts w:ascii="仿宋_GB2312" w:eastAsia="仿宋_GB2312"/>
          <w:b/>
          <w:sz w:val="32"/>
          <w:szCs w:val="32"/>
        </w:rPr>
      </w:pPr>
      <w:r>
        <w:rPr>
          <w:rFonts w:hint="eastAsia" w:ascii="仿宋_GB2312" w:eastAsia="仿宋_GB2312"/>
          <w:b/>
          <w:sz w:val="32"/>
          <w:szCs w:val="32"/>
        </w:rPr>
        <w:t>签署日期：   年   月   日</w:t>
      </w:r>
    </w:p>
    <w:p w14:paraId="1E57CC6A">
      <w:pPr>
        <w:adjustRightInd w:val="0"/>
        <w:snapToGrid w:val="0"/>
        <w:spacing w:line="560" w:lineRule="exact"/>
        <w:ind w:left="420" w:leftChars="200"/>
        <w:jc w:val="left"/>
        <w:rPr>
          <w:rFonts w:ascii="宋体" w:hAnsi="宋体"/>
          <w:sz w:val="24"/>
        </w:rPr>
      </w:pPr>
    </w:p>
    <w:p w14:paraId="157AAEBA">
      <w:pPr>
        <w:spacing w:line="560" w:lineRule="exact"/>
        <w:ind w:firstLine="880" w:firstLineChars="20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报价单</w:t>
      </w:r>
    </w:p>
    <w:p w14:paraId="766194C0">
      <w:pPr>
        <w:spacing w:line="560" w:lineRule="exact"/>
        <w:rPr>
          <w:rFonts w:ascii="方正小标宋简体" w:hAnsi="方正小标宋简体" w:eastAsia="方正小标宋简体"/>
          <w:sz w:val="44"/>
          <w:szCs w:val="44"/>
        </w:rPr>
      </w:pPr>
    </w:p>
    <w:p w14:paraId="2C8A1D85">
      <w:pPr>
        <w:spacing w:line="560" w:lineRule="exact"/>
        <w:ind w:left="1600" w:hanging="1600" w:hangingChars="500"/>
        <w:rPr>
          <w:rFonts w:ascii="仿宋_GB2312" w:hAnsi="方正小标宋简体" w:eastAsia="仿宋_GB2312"/>
          <w:sz w:val="32"/>
          <w:szCs w:val="32"/>
          <w:u w:val="single"/>
        </w:rPr>
      </w:pPr>
      <w:r>
        <w:rPr>
          <w:rFonts w:hint="eastAsia" w:ascii="仿宋_GB2312" w:hAnsi="方正小标宋简体" w:eastAsia="仿宋_GB2312"/>
          <w:sz w:val="32"/>
          <w:szCs w:val="32"/>
        </w:rPr>
        <w:t xml:space="preserve">项目名称: </w:t>
      </w:r>
      <w:r>
        <w:rPr>
          <w:rFonts w:hint="eastAsia" w:ascii="仿宋_GB2312" w:hAnsi="方正小标宋简体" w:eastAsia="仿宋_GB2312"/>
          <w:sz w:val="32"/>
          <w:szCs w:val="32"/>
          <w:u w:val="single"/>
        </w:rPr>
        <w:t>深圳书城宝安城实业有限公司2026年清洁卫生服务项目</w:t>
      </w:r>
    </w:p>
    <w:p w14:paraId="5AAE261A">
      <w:pPr>
        <w:spacing w:line="560" w:lineRule="exact"/>
        <w:rPr>
          <w:rFonts w:ascii="仿宋_GB2312" w:hAnsi="方正小标宋简体" w:eastAsia="仿宋_GB2312"/>
          <w:sz w:val="32"/>
          <w:szCs w:val="32"/>
          <w:u w:val="single"/>
        </w:rPr>
      </w:pPr>
    </w:p>
    <w:tbl>
      <w:tblPr>
        <w:tblStyle w:val="10"/>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3"/>
        <w:gridCol w:w="5528"/>
        <w:gridCol w:w="1985"/>
      </w:tblGrid>
      <w:tr w14:paraId="7C07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tcPr>
          <w:p w14:paraId="19675D3B">
            <w:pPr>
              <w:spacing w:line="560" w:lineRule="exact"/>
              <w:jc w:val="center"/>
              <w:rPr>
                <w:rFonts w:ascii="仿宋_GB2312" w:hAnsi="方正小标宋简体" w:eastAsia="仿宋_GB2312"/>
                <w:sz w:val="24"/>
                <w:szCs w:val="24"/>
              </w:rPr>
            </w:pPr>
            <w:r>
              <w:rPr>
                <w:rFonts w:hint="eastAsia" w:ascii="仿宋_GB2312" w:hAnsi="方正小标宋简体" w:eastAsia="仿宋_GB2312"/>
                <w:sz w:val="24"/>
                <w:szCs w:val="24"/>
              </w:rPr>
              <w:t>序号</w:t>
            </w:r>
          </w:p>
        </w:tc>
        <w:tc>
          <w:tcPr>
            <w:tcW w:w="1843" w:type="dxa"/>
          </w:tcPr>
          <w:p w14:paraId="1FFEA9DB">
            <w:pPr>
              <w:spacing w:line="560" w:lineRule="exact"/>
              <w:jc w:val="center"/>
              <w:rPr>
                <w:rFonts w:ascii="仿宋_GB2312" w:hAnsi="方正小标宋简体" w:eastAsia="仿宋_GB2312"/>
                <w:sz w:val="24"/>
                <w:szCs w:val="24"/>
              </w:rPr>
            </w:pPr>
            <w:r>
              <w:rPr>
                <w:rFonts w:hint="eastAsia" w:ascii="仿宋_GB2312" w:hAnsi="方正小标宋简体" w:eastAsia="仿宋_GB2312"/>
                <w:sz w:val="24"/>
                <w:szCs w:val="24"/>
              </w:rPr>
              <w:t>科目</w:t>
            </w:r>
          </w:p>
        </w:tc>
        <w:tc>
          <w:tcPr>
            <w:tcW w:w="5528" w:type="dxa"/>
          </w:tcPr>
          <w:p w14:paraId="14A4DAAE">
            <w:pPr>
              <w:spacing w:line="560" w:lineRule="exact"/>
              <w:jc w:val="center"/>
              <w:rPr>
                <w:rFonts w:ascii="仿宋_GB2312" w:hAnsi="方正小标宋简体" w:eastAsia="仿宋_GB2312"/>
                <w:sz w:val="24"/>
                <w:szCs w:val="24"/>
              </w:rPr>
            </w:pPr>
            <w:r>
              <w:rPr>
                <w:rFonts w:hint="eastAsia" w:ascii="仿宋_GB2312" w:hAnsi="方正小标宋简体" w:eastAsia="仿宋_GB2312"/>
                <w:sz w:val="24"/>
                <w:szCs w:val="24"/>
              </w:rPr>
              <w:t>费用内容</w:t>
            </w:r>
          </w:p>
        </w:tc>
        <w:tc>
          <w:tcPr>
            <w:tcW w:w="1985" w:type="dxa"/>
          </w:tcPr>
          <w:p w14:paraId="2FB78C96">
            <w:pPr>
              <w:spacing w:line="560" w:lineRule="exact"/>
              <w:jc w:val="center"/>
              <w:rPr>
                <w:rFonts w:ascii="仿宋_GB2312" w:hAnsi="方正小标宋简体" w:eastAsia="仿宋_GB2312"/>
                <w:sz w:val="24"/>
                <w:szCs w:val="24"/>
              </w:rPr>
            </w:pPr>
            <w:r>
              <w:rPr>
                <w:rFonts w:hint="eastAsia" w:ascii="仿宋_GB2312" w:hAnsi="方正小标宋简体" w:eastAsia="仿宋_GB2312"/>
                <w:sz w:val="24"/>
                <w:szCs w:val="24"/>
              </w:rPr>
              <w:t>报价金额（万元）</w:t>
            </w:r>
          </w:p>
        </w:tc>
      </w:tr>
      <w:tr w14:paraId="0F2D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09" w:type="dxa"/>
            <w:vAlign w:val="center"/>
          </w:tcPr>
          <w:p w14:paraId="2F1C6A61">
            <w:pPr>
              <w:widowControl/>
              <w:spacing w:line="5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843" w:type="dxa"/>
            <w:vAlign w:val="center"/>
          </w:tcPr>
          <w:p w14:paraId="695966DA">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清洁材料费</w:t>
            </w:r>
          </w:p>
        </w:tc>
        <w:tc>
          <w:tcPr>
            <w:tcW w:w="5528" w:type="dxa"/>
            <w:vAlign w:val="center"/>
          </w:tcPr>
          <w:p w14:paraId="683035EF">
            <w:pPr>
              <w:pStyle w:val="4"/>
              <w:rPr>
                <w:rFonts w:ascii="仿宋_GB2312" w:hAnsi="宋体" w:eastAsia="仿宋_GB2312" w:cs="宋体"/>
                <w:sz w:val="24"/>
              </w:rPr>
            </w:pPr>
            <w:r>
              <w:rPr>
                <w:rFonts w:hint="eastAsia" w:ascii="仿宋_GB2312" w:hAnsi="宋体" w:eastAsia="仿宋_GB2312" w:cs="宋体"/>
                <w:sz w:val="24"/>
              </w:rPr>
              <w:t>1.日常清洁消耗材料费用</w:t>
            </w:r>
            <w:r>
              <w:rPr>
                <w:rFonts w:ascii="仿宋_GB2312" w:hAnsi="宋体" w:eastAsia="仿宋_GB2312" w:cs="宋体"/>
                <w:sz w:val="24"/>
              </w:rPr>
              <w:br w:type="textWrapping"/>
            </w:r>
            <w:r>
              <w:rPr>
                <w:rFonts w:hint="eastAsia" w:ascii="仿宋_GB2312" w:hAnsi="宋体" w:eastAsia="仿宋_GB2312" w:cs="宋体"/>
                <w:sz w:val="24"/>
              </w:rPr>
              <w:t>2.清洁工具及设备费用</w:t>
            </w:r>
          </w:p>
        </w:tc>
        <w:tc>
          <w:tcPr>
            <w:tcW w:w="1985" w:type="dxa"/>
            <w:vAlign w:val="center"/>
          </w:tcPr>
          <w:p w14:paraId="60248290">
            <w:pPr>
              <w:widowControl/>
              <w:spacing w:line="400" w:lineRule="exact"/>
              <w:jc w:val="center"/>
              <w:rPr>
                <w:rFonts w:ascii="仿宋_GB2312" w:hAnsi="宋体" w:eastAsia="仿宋_GB2312" w:cs="宋体"/>
                <w:color w:val="000000"/>
                <w:kern w:val="0"/>
                <w:sz w:val="24"/>
                <w:szCs w:val="24"/>
              </w:rPr>
            </w:pPr>
          </w:p>
        </w:tc>
      </w:tr>
      <w:tr w14:paraId="5246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CDB1D6F">
            <w:pPr>
              <w:widowControl/>
              <w:spacing w:line="5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843" w:type="dxa"/>
            <w:vAlign w:val="center"/>
          </w:tcPr>
          <w:p w14:paraId="781DAAF7">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人工费</w:t>
            </w:r>
          </w:p>
        </w:tc>
        <w:tc>
          <w:tcPr>
            <w:tcW w:w="5528" w:type="dxa"/>
            <w:vAlign w:val="center"/>
          </w:tcPr>
          <w:p w14:paraId="27189BF4">
            <w:pPr>
              <w:widowControl/>
              <w:spacing w:line="400" w:lineRule="exact"/>
              <w:jc w:val="left"/>
              <w:rPr>
                <w:rFonts w:ascii="仿宋_GB2312" w:hAnsi="宋体" w:eastAsia="仿宋_GB2312" w:cs="宋体"/>
                <w:color w:val="000000"/>
                <w:kern w:val="0"/>
                <w:sz w:val="24"/>
                <w:szCs w:val="24"/>
              </w:rPr>
            </w:pPr>
            <w:r>
              <w:rPr>
                <w:rFonts w:hint="eastAsia" w:ascii="仿宋_GB2312" w:hAnsi="仿宋_GB2312" w:eastAsia="仿宋_GB2312"/>
                <w:kern w:val="0"/>
                <w:sz w:val="24"/>
                <w:szCs w:val="24"/>
              </w:rPr>
              <w:t>清洁员的薪资、社保、公积金、服装、培训、福利、管理费、利润、伙食费、保险等费用</w:t>
            </w:r>
          </w:p>
        </w:tc>
        <w:tc>
          <w:tcPr>
            <w:tcW w:w="1985" w:type="dxa"/>
            <w:vAlign w:val="center"/>
          </w:tcPr>
          <w:p w14:paraId="0E06CE3E">
            <w:pPr>
              <w:widowControl/>
              <w:spacing w:line="400" w:lineRule="exact"/>
              <w:jc w:val="center"/>
              <w:rPr>
                <w:rFonts w:ascii="仿宋_GB2312" w:hAnsi="宋体" w:eastAsia="仿宋_GB2312" w:cs="宋体"/>
                <w:color w:val="000000"/>
                <w:kern w:val="0"/>
                <w:sz w:val="24"/>
                <w:szCs w:val="24"/>
              </w:rPr>
            </w:pPr>
          </w:p>
        </w:tc>
      </w:tr>
      <w:tr w14:paraId="5F8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080" w:type="dxa"/>
            <w:gridSpan w:val="3"/>
            <w:vAlign w:val="center"/>
          </w:tcPr>
          <w:p w14:paraId="32CC64EE">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合计</w:t>
            </w:r>
          </w:p>
        </w:tc>
        <w:tc>
          <w:tcPr>
            <w:tcW w:w="1985" w:type="dxa"/>
            <w:vAlign w:val="center"/>
          </w:tcPr>
          <w:p w14:paraId="2902220B">
            <w:pPr>
              <w:widowControl/>
              <w:spacing w:line="400" w:lineRule="exact"/>
              <w:jc w:val="center"/>
              <w:rPr>
                <w:rFonts w:ascii="仿宋_GB2312" w:hAnsi="宋体" w:eastAsia="仿宋_GB2312" w:cs="宋体"/>
                <w:color w:val="000000"/>
                <w:kern w:val="0"/>
                <w:sz w:val="24"/>
                <w:szCs w:val="24"/>
              </w:rPr>
            </w:pPr>
          </w:p>
        </w:tc>
      </w:tr>
    </w:tbl>
    <w:p w14:paraId="24126F63">
      <w:pPr>
        <w:spacing w:line="560" w:lineRule="exact"/>
        <w:ind w:left="1280" w:hanging="1280" w:hangingChars="400"/>
        <w:rPr>
          <w:rFonts w:ascii="仿宋_GB2312" w:hAnsi="方正小标宋简体" w:eastAsia="仿宋_GB2312"/>
          <w:sz w:val="32"/>
          <w:szCs w:val="32"/>
        </w:rPr>
      </w:pPr>
      <w:r>
        <w:rPr>
          <w:rFonts w:hint="eastAsia" w:ascii="仿宋_GB2312" w:hAnsi="方正小标宋简体" w:eastAsia="仿宋_GB2312"/>
          <w:sz w:val="32"/>
          <w:szCs w:val="32"/>
        </w:rPr>
        <w:t>备注：1.本项目服务时间为2026年7月1日至2027年6月30日。</w:t>
      </w:r>
    </w:p>
    <w:p w14:paraId="6CD6516E">
      <w:pPr>
        <w:spacing w:line="560" w:lineRule="exact"/>
        <w:ind w:left="840" w:leftChars="400" w:firstLine="160" w:firstLineChars="50"/>
        <w:rPr>
          <w:rFonts w:ascii="仿宋_GB2312" w:hAnsi="方正小标宋简体" w:eastAsia="仿宋_GB2312"/>
          <w:sz w:val="32"/>
          <w:szCs w:val="32"/>
        </w:rPr>
      </w:pPr>
      <w:r>
        <w:rPr>
          <w:rFonts w:hint="eastAsia" w:ascii="仿宋_GB2312" w:hAnsi="方正小标宋简体" w:eastAsia="仿宋_GB2312"/>
          <w:sz w:val="32"/>
          <w:szCs w:val="32"/>
        </w:rPr>
        <w:t>2.以上报价含本数，含税费、运费、保险费等价外费。</w:t>
      </w:r>
    </w:p>
    <w:p w14:paraId="0A6CA0B4">
      <w:pPr>
        <w:spacing w:line="560" w:lineRule="exact"/>
        <w:ind w:firstLine="640" w:firstLineChars="200"/>
        <w:rPr>
          <w:rFonts w:ascii="仿宋_GB2312" w:hAnsi="方正小标宋简体" w:eastAsia="仿宋_GB2312"/>
          <w:sz w:val="32"/>
          <w:szCs w:val="32"/>
        </w:rPr>
      </w:pPr>
    </w:p>
    <w:p w14:paraId="273322E9">
      <w:pPr>
        <w:spacing w:line="560" w:lineRule="exact"/>
        <w:ind w:firstLine="640" w:firstLineChars="200"/>
        <w:rPr>
          <w:rFonts w:ascii="仿宋_GB2312" w:hAnsi="方正小标宋简体" w:eastAsia="仿宋_GB2312"/>
          <w:sz w:val="32"/>
          <w:szCs w:val="32"/>
        </w:rPr>
      </w:pPr>
    </w:p>
    <w:p w14:paraId="2CDF1217">
      <w:pPr>
        <w:spacing w:line="560" w:lineRule="exact"/>
        <w:ind w:firstLine="3520" w:firstLineChars="1100"/>
        <w:rPr>
          <w:rFonts w:ascii="仿宋_GB2312" w:hAnsi="方正小标宋简体" w:eastAsia="仿宋_GB2312"/>
          <w:sz w:val="32"/>
          <w:szCs w:val="32"/>
        </w:rPr>
      </w:pPr>
      <w:r>
        <w:rPr>
          <w:rFonts w:hint="eastAsia" w:ascii="仿宋_GB2312" w:hAnsi="方正小标宋简体" w:eastAsia="仿宋_GB2312"/>
          <w:sz w:val="32"/>
          <w:szCs w:val="32"/>
        </w:rPr>
        <w:t>供应商（公章）：</w:t>
      </w:r>
      <w:r>
        <w:rPr>
          <w:rFonts w:hint="eastAsia" w:ascii="仿宋_GB2312" w:hAnsi="方正小标宋简体" w:eastAsia="仿宋_GB2312"/>
          <w:sz w:val="32"/>
          <w:szCs w:val="32"/>
          <w:u w:val="single"/>
        </w:rPr>
        <w:t xml:space="preserve">                 </w:t>
      </w:r>
      <w:r>
        <w:rPr>
          <w:rFonts w:hint="eastAsia" w:ascii="仿宋_GB2312" w:hAnsi="方正小标宋简体" w:eastAsia="仿宋_GB2312"/>
          <w:sz w:val="32"/>
          <w:szCs w:val="32"/>
        </w:rPr>
        <w:t xml:space="preserve">            </w:t>
      </w:r>
    </w:p>
    <w:p w14:paraId="4718BB40">
      <w:pPr>
        <w:spacing w:line="560" w:lineRule="exact"/>
        <w:ind w:firstLine="3520" w:firstLineChars="1100"/>
        <w:rPr>
          <w:rFonts w:ascii="仿宋_GB2312" w:hAnsi="方正小标宋简体" w:eastAsia="仿宋_GB2312"/>
          <w:sz w:val="32"/>
          <w:szCs w:val="32"/>
        </w:rPr>
      </w:pPr>
      <w:r>
        <w:rPr>
          <w:rFonts w:hint="eastAsia" w:ascii="仿宋_GB2312" w:hAnsi="方正小标宋简体" w:eastAsia="仿宋_GB2312"/>
          <w:sz w:val="32"/>
          <w:szCs w:val="32"/>
        </w:rPr>
        <w:t>代  表（签名）：</w:t>
      </w:r>
      <w:r>
        <w:rPr>
          <w:rFonts w:hint="eastAsia" w:ascii="仿宋_GB2312" w:hAnsi="方正小标宋简体" w:eastAsia="仿宋_GB2312"/>
          <w:sz w:val="32"/>
          <w:szCs w:val="32"/>
          <w:u w:val="single"/>
        </w:rPr>
        <w:t xml:space="preserve">                </w:t>
      </w:r>
    </w:p>
    <w:p w14:paraId="49E274D7">
      <w:pPr>
        <w:spacing w:line="560" w:lineRule="exact"/>
        <w:ind w:firstLine="3520" w:firstLineChars="1100"/>
        <w:rPr>
          <w:rFonts w:ascii="仿宋_GB2312" w:hAnsi="方正小标宋简体" w:eastAsia="仿宋_GB2312"/>
          <w:sz w:val="32"/>
          <w:szCs w:val="32"/>
        </w:rPr>
      </w:pPr>
      <w:r>
        <w:rPr>
          <w:rFonts w:hint="eastAsia" w:ascii="仿宋_GB2312" w:hAnsi="方正小标宋简体" w:eastAsia="仿宋_GB2312"/>
          <w:sz w:val="32"/>
          <w:szCs w:val="32"/>
        </w:rPr>
        <w:t>日         期：</w:t>
      </w:r>
      <w:r>
        <w:rPr>
          <w:rFonts w:hint="eastAsia" w:ascii="仿宋_GB2312" w:hAnsi="方正小标宋简体" w:eastAsia="仿宋_GB2312"/>
          <w:sz w:val="32"/>
          <w:szCs w:val="32"/>
          <w:u w:val="single"/>
        </w:rPr>
        <w:t xml:space="preserve">                  </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仿宋_GBK">
    <w:altName w:val="微软雅黑"/>
    <w:panose1 w:val="00000000000000000000"/>
    <w:charset w:val="00"/>
    <w:family w:val="auto"/>
    <w:pitch w:val="default"/>
    <w:sig w:usb0="00000000" w:usb1="00000000" w:usb2="00000000" w:usb3="00000000" w:csb0="00040000" w:csb1="00000000"/>
  </w:font>
  <w:font w:name="汉仪仿宋KW">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KSOFD8A28030">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147284"/>
      <w:docPartObj>
        <w:docPartGallery w:val="AutoText"/>
      </w:docPartObj>
    </w:sdtPr>
    <w:sdtContent>
      <w:p w14:paraId="5E812889">
        <w:pPr>
          <w:pStyle w:val="6"/>
          <w:jc w:val="center"/>
        </w:pPr>
      </w:p>
      <w:p w14:paraId="6804A3ED">
        <w:pPr>
          <w:pStyle w:val="6"/>
          <w:jc w:val="center"/>
        </w:pPr>
        <w:r>
          <w:fldChar w:fldCharType="begin"/>
        </w:r>
        <w:r>
          <w:instrText xml:space="preserve">PAGE   \* MERGEFORMAT</w:instrText>
        </w:r>
        <w:r>
          <w:fldChar w:fldCharType="separate"/>
        </w:r>
        <w:r>
          <w:rPr>
            <w:lang w:val="zh-CN"/>
          </w:rPr>
          <w:t>15</w:t>
        </w:r>
        <w:r>
          <w:fldChar w:fldCharType="end"/>
        </w:r>
      </w:p>
    </w:sdtContent>
  </w:sdt>
  <w:p w14:paraId="3C63B0F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CD1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62F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CF"/>
    <w:rsid w:val="00011A58"/>
    <w:rsid w:val="000128F0"/>
    <w:rsid w:val="0007088A"/>
    <w:rsid w:val="00080D62"/>
    <w:rsid w:val="00085386"/>
    <w:rsid w:val="0008606D"/>
    <w:rsid w:val="000A686C"/>
    <w:rsid w:val="00121AFD"/>
    <w:rsid w:val="00147433"/>
    <w:rsid w:val="00182E78"/>
    <w:rsid w:val="001912C3"/>
    <w:rsid w:val="001B0A4B"/>
    <w:rsid w:val="001B72DF"/>
    <w:rsid w:val="00205526"/>
    <w:rsid w:val="00233217"/>
    <w:rsid w:val="00262E32"/>
    <w:rsid w:val="002C0CCD"/>
    <w:rsid w:val="0031283A"/>
    <w:rsid w:val="00320F03"/>
    <w:rsid w:val="00334B0F"/>
    <w:rsid w:val="00375034"/>
    <w:rsid w:val="003F64AB"/>
    <w:rsid w:val="00400594"/>
    <w:rsid w:val="00450E98"/>
    <w:rsid w:val="004625C1"/>
    <w:rsid w:val="004B5726"/>
    <w:rsid w:val="004B7A19"/>
    <w:rsid w:val="004D4264"/>
    <w:rsid w:val="005035A0"/>
    <w:rsid w:val="00515172"/>
    <w:rsid w:val="00536356"/>
    <w:rsid w:val="005B6BF2"/>
    <w:rsid w:val="005D05F7"/>
    <w:rsid w:val="005E3E4E"/>
    <w:rsid w:val="006202AD"/>
    <w:rsid w:val="00622B70"/>
    <w:rsid w:val="006425C8"/>
    <w:rsid w:val="00680B4E"/>
    <w:rsid w:val="006A2333"/>
    <w:rsid w:val="006B0D5E"/>
    <w:rsid w:val="006E2259"/>
    <w:rsid w:val="007026E7"/>
    <w:rsid w:val="00711BD4"/>
    <w:rsid w:val="00764E37"/>
    <w:rsid w:val="00770C61"/>
    <w:rsid w:val="0078727D"/>
    <w:rsid w:val="007A345D"/>
    <w:rsid w:val="007F505B"/>
    <w:rsid w:val="00814B6C"/>
    <w:rsid w:val="008468EE"/>
    <w:rsid w:val="008623B7"/>
    <w:rsid w:val="008E1CA2"/>
    <w:rsid w:val="009A1157"/>
    <w:rsid w:val="009D645B"/>
    <w:rsid w:val="009D6834"/>
    <w:rsid w:val="009E4F90"/>
    <w:rsid w:val="00A1557C"/>
    <w:rsid w:val="00A30C13"/>
    <w:rsid w:val="00A7401F"/>
    <w:rsid w:val="00A7719A"/>
    <w:rsid w:val="00A8284F"/>
    <w:rsid w:val="00AA15B4"/>
    <w:rsid w:val="00AF1FAA"/>
    <w:rsid w:val="00AF2583"/>
    <w:rsid w:val="00B07872"/>
    <w:rsid w:val="00B429AF"/>
    <w:rsid w:val="00B50751"/>
    <w:rsid w:val="00B61A93"/>
    <w:rsid w:val="00B76EDA"/>
    <w:rsid w:val="00B94F73"/>
    <w:rsid w:val="00BC7B1E"/>
    <w:rsid w:val="00BD7927"/>
    <w:rsid w:val="00C058F5"/>
    <w:rsid w:val="00C329B1"/>
    <w:rsid w:val="00C46472"/>
    <w:rsid w:val="00C74341"/>
    <w:rsid w:val="00C961CF"/>
    <w:rsid w:val="00CA7301"/>
    <w:rsid w:val="00CB6CDE"/>
    <w:rsid w:val="00CF356E"/>
    <w:rsid w:val="00D13EE4"/>
    <w:rsid w:val="00D158D5"/>
    <w:rsid w:val="00D32B42"/>
    <w:rsid w:val="00D3487B"/>
    <w:rsid w:val="00D42D9B"/>
    <w:rsid w:val="00D85E20"/>
    <w:rsid w:val="00DD7584"/>
    <w:rsid w:val="00E076C0"/>
    <w:rsid w:val="00E11B25"/>
    <w:rsid w:val="00E12BA5"/>
    <w:rsid w:val="00E44DA6"/>
    <w:rsid w:val="00E73D51"/>
    <w:rsid w:val="00E82FC3"/>
    <w:rsid w:val="00EA4C58"/>
    <w:rsid w:val="00EA7F8E"/>
    <w:rsid w:val="00EC6367"/>
    <w:rsid w:val="00EE3D98"/>
    <w:rsid w:val="00F15D62"/>
    <w:rsid w:val="00F445C0"/>
    <w:rsid w:val="00F57CCB"/>
    <w:rsid w:val="00F63EB9"/>
    <w:rsid w:val="00F93C14"/>
    <w:rsid w:val="00FA3F15"/>
    <w:rsid w:val="00FA61F3"/>
    <w:rsid w:val="00FB43C5"/>
    <w:rsid w:val="00FC3F59"/>
    <w:rsid w:val="00FD0AD3"/>
    <w:rsid w:val="00FF45B5"/>
    <w:rsid w:val="0B6E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567"/>
    </w:pPr>
    <w:rPr>
      <w:rFonts w:ascii="等线" w:hAnsi="等线" w:eastAsia="等线" w:cs="Times New Roman"/>
      <w:szCs w:val="21"/>
    </w:rPr>
  </w:style>
  <w:style w:type="paragraph" w:styleId="3">
    <w:name w:val="Body Text"/>
    <w:basedOn w:val="1"/>
    <w:link w:val="21"/>
    <w:semiHidden/>
    <w:unhideWhenUsed/>
    <w:uiPriority w:val="99"/>
    <w:pPr>
      <w:spacing w:after="120"/>
    </w:pPr>
  </w:style>
  <w:style w:type="paragraph" w:styleId="4">
    <w:name w:val="Plain Text"/>
    <w:basedOn w:val="1"/>
    <w:link w:val="17"/>
    <w:qFormat/>
    <w:uiPriority w:val="0"/>
    <w:rPr>
      <w:rFonts w:ascii="宋体" w:hAnsi="Courier New" w:eastAsia="宋体" w:cs="Times New Roman"/>
      <w:szCs w:val="24"/>
    </w:rPr>
  </w:style>
  <w:style w:type="paragraph" w:styleId="5">
    <w:name w:val="Date"/>
    <w:basedOn w:val="1"/>
    <w:next w:val="1"/>
    <w:link w:val="16"/>
    <w:semiHidden/>
    <w:unhideWhenUsed/>
    <w:qFormat/>
    <w:uiPriority w:val="99"/>
    <w:pPr>
      <w:ind w:left="100" w:leftChars="2500"/>
    </w:p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99"/>
    <w:pPr>
      <w:spacing w:line="560" w:lineRule="exact"/>
      <w:jc w:val="center"/>
      <w:outlineLvl w:val="0"/>
    </w:pPr>
    <w:rPr>
      <w:rFonts w:ascii="宋体" w:hAnsi="宋体" w:eastAsia="宋体" w:cs="Times New Roman"/>
      <w:b/>
      <w:bCs/>
      <w:sz w:val="44"/>
      <w:szCs w:val="4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semiHidden/>
    <w:unhideWhenUsed/>
    <w:qFormat/>
    <w:uiPriority w:val="99"/>
    <w:rPr>
      <w:color w:val="0063C8"/>
      <w:u w:val="none"/>
    </w:rPr>
  </w:style>
  <w:style w:type="paragraph" w:styleId="13">
    <w:name w:val="List Paragraph"/>
    <w:basedOn w:val="1"/>
    <w:qFormat/>
    <w:uiPriority w:val="34"/>
    <w:pPr>
      <w:ind w:firstLine="420" w:firstLineChars="200"/>
    </w:p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日期 Char"/>
    <w:basedOn w:val="11"/>
    <w:link w:val="5"/>
    <w:semiHidden/>
    <w:uiPriority w:val="99"/>
  </w:style>
  <w:style w:type="character" w:customStyle="1" w:styleId="17">
    <w:name w:val="纯文本 Char"/>
    <w:basedOn w:val="11"/>
    <w:link w:val="4"/>
    <w:uiPriority w:val="0"/>
    <w:rPr>
      <w:rFonts w:ascii="宋体" w:hAnsi="Courier New" w:eastAsia="宋体" w:cs="Times New Roman"/>
      <w:szCs w:val="24"/>
    </w:rPr>
  </w:style>
  <w:style w:type="character" w:customStyle="1" w:styleId="18">
    <w:name w:val="NormalCharacter"/>
    <w:qFormat/>
    <w:uiPriority w:val="0"/>
  </w:style>
  <w:style w:type="table" w:customStyle="1" w:styleId="19">
    <w:name w:val="网格型1"/>
    <w:basedOn w:val="9"/>
    <w:qFormat/>
    <w:uiPriority w:val="9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标题 Char"/>
    <w:basedOn w:val="11"/>
    <w:link w:val="8"/>
    <w:qFormat/>
    <w:uiPriority w:val="99"/>
    <w:rPr>
      <w:rFonts w:ascii="宋体" w:hAnsi="宋体" w:eastAsia="宋体" w:cs="Times New Roman"/>
      <w:b/>
      <w:bCs/>
      <w:sz w:val="44"/>
      <w:szCs w:val="44"/>
    </w:rPr>
  </w:style>
  <w:style w:type="character" w:customStyle="1" w:styleId="21">
    <w:name w:val="正文文本 Char"/>
    <w:basedOn w:val="11"/>
    <w:link w:val="3"/>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016C-3C53-4977-BDB3-FA40359FC719}">
  <ds:schemaRefs/>
</ds:datastoreItem>
</file>

<file path=docProps/app.xml><?xml version="1.0" encoding="utf-8"?>
<Properties xmlns="http://schemas.openxmlformats.org/officeDocument/2006/extended-properties" xmlns:vt="http://schemas.openxmlformats.org/officeDocument/2006/docPropsVTypes">
  <Template>Normal</Template>
  <Pages>25</Pages>
  <Words>3502</Words>
  <Characters>3786</Characters>
  <Lines>74</Lines>
  <Paragraphs>20</Paragraphs>
  <TotalTime>246</TotalTime>
  <ScaleCrop>false</ScaleCrop>
  <LinksUpToDate>false</LinksUpToDate>
  <CharactersWithSpaces>3994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2024-04-12T06:58:00Z</dcterms:created>
  <dc:creator>fss</dc:creator>
  <cp:lastModifiedBy>土豆霓</cp:lastModifiedBy>
  <cp:lastPrinted>2024-04-15T09:33:00Z</cp:lastPrinted>
  <dcterms:modified xsi:type="dcterms:W3CDTF">2026-06-22T06:17:07Z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AF1705284C75414F9CC18EB8042319CF_13</vt:lpwstr>
  </property>
</Properties>
</file>