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39" w:hanging="102"/>
        <w:jc w:val="both"/>
        <w:rPr>
          <w:rFonts w:hint="eastAsia" w:ascii="仿宋_GB2312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附件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  <w:highlight w:val="none"/>
        </w:rPr>
        <w:t>：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深圳出版集团有限公司湾区之眼三体VR头显项目询价采购文件</w:t>
      </w:r>
    </w:p>
    <w:p>
      <w:pPr>
        <w:spacing w:line="560" w:lineRule="exact"/>
        <w:rPr>
          <w:rFonts w:hint="eastAsia" w:ascii="仿宋_GB2312" w:hAnsi="宋体" w:eastAsia="仿宋_GB2312"/>
          <w:b/>
          <w:bCs/>
          <w:sz w:val="32"/>
          <w:szCs w:val="32"/>
          <w:lang w:val="en-US" w:eastAsia="zh-CN"/>
        </w:rPr>
      </w:pPr>
      <w:bookmarkStart w:id="0" w:name="OLE_LINK2"/>
      <w:r>
        <w:rPr>
          <w:rFonts w:hint="eastAsia" w:ascii="仿宋_GB2312" w:hAnsi="宋体" w:eastAsia="仿宋_GB2312"/>
          <w:b/>
          <w:bCs/>
          <w:sz w:val="32"/>
          <w:szCs w:val="32"/>
          <w:lang w:val="en-US" w:eastAsia="zh-CN"/>
        </w:rPr>
        <w:t>各供应商：</w:t>
      </w:r>
    </w:p>
    <w:p>
      <w:pPr>
        <w:spacing w:line="560" w:lineRule="exact"/>
        <w:ind w:firstLine="560" w:firstLineChars="200"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深圳出版集团有限公司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拟采购VR头显一批</w:t>
      </w:r>
      <w:r>
        <w:rPr>
          <w:rFonts w:hint="eastAsia" w:ascii="仿宋_GB2312" w:hAnsi="宋体" w:eastAsia="仿宋_GB2312"/>
          <w:sz w:val="28"/>
          <w:szCs w:val="28"/>
        </w:rPr>
        <w:t>，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该项目由</w:t>
      </w:r>
      <w:r>
        <w:rPr>
          <w:rFonts w:hint="eastAsia" w:ascii="仿宋_GB2312" w:hAnsi="宋体" w:eastAsia="仿宋_GB2312"/>
          <w:sz w:val="28"/>
          <w:szCs w:val="28"/>
        </w:rPr>
        <w:t>深圳出版集团有限公司</w:t>
      </w:r>
      <w:r>
        <w:rPr>
          <w:rFonts w:ascii="仿宋_GB2312" w:hAnsi="宋体" w:eastAsia="仿宋_GB2312"/>
          <w:sz w:val="28"/>
          <w:szCs w:val="28"/>
        </w:rPr>
        <w:t>100%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出资</w:t>
      </w:r>
      <w:r>
        <w:rPr>
          <w:rFonts w:ascii="仿宋_GB2312" w:hAnsi="宋体" w:eastAsia="仿宋_GB2312"/>
          <w:sz w:val="28"/>
          <w:szCs w:val="28"/>
        </w:rPr>
        <w:t>，</w:t>
      </w:r>
      <w:r>
        <w:rPr>
          <w:rFonts w:hint="eastAsia" w:ascii="仿宋_GB2312" w:hAnsi="宋体" w:eastAsia="仿宋_GB2312"/>
          <w:sz w:val="28"/>
          <w:szCs w:val="28"/>
        </w:rPr>
        <w:t>项目已具备询价采购条件</w:t>
      </w:r>
      <w:r>
        <w:rPr>
          <w:rFonts w:ascii="仿宋_GB2312" w:hAnsi="宋体" w:eastAsia="仿宋_GB2312"/>
          <w:sz w:val="28"/>
          <w:szCs w:val="28"/>
        </w:rPr>
        <w:t>，现进行公开采购，欢迎符合资格的供应商参加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响应</w:t>
      </w:r>
      <w:r>
        <w:rPr>
          <w:rFonts w:hint="eastAsia" w:ascii="仿宋_GB2312" w:hAnsi="宋体" w:eastAsia="仿宋_GB2312"/>
          <w:sz w:val="28"/>
          <w:szCs w:val="28"/>
        </w:rPr>
        <w:t>。</w:t>
      </w:r>
    </w:p>
    <w:tbl>
      <w:tblPr>
        <w:tblStyle w:val="5"/>
        <w:tblpPr w:leftFromText="180" w:rightFromText="180" w:vertAnchor="text" w:horzAnchor="page" w:tblpX="1802" w:tblpY="329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1649"/>
        <w:gridCol w:w="6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序号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条款内容</w:t>
            </w:r>
          </w:p>
        </w:tc>
        <w:tc>
          <w:tcPr>
            <w:tcW w:w="3625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编列内容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采购人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深圳出版集团有限公司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项目名称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深圳出版集团有限公司湾区之眼三体VR头显项目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项目概况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szCs w:val="21"/>
                <w:lang w:val="en-US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为满足合作方经营需求，需采购VR头显38台。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采购内容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1.品牌名称：PICO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2.型号：PICO 4UE VR头显企业版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3.参数：高通骁龙XR2 Gen2/12G+256G/LPDDR5+UFS3.1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4.数量：38台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 w:val="0"/>
                <w:szCs w:val="21"/>
              </w:rPr>
              <w:t>5.其他要求：含安装实施，原厂家维保一年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采购方式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在深圳出版集团有限公司官网、深圳阳光采购平台发布公告进行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公开</w:t>
            </w:r>
            <w:r>
              <w:rPr>
                <w:rFonts w:hint="eastAsia" w:ascii="宋体" w:hAnsi="宋体" w:eastAsia="宋体"/>
                <w:szCs w:val="21"/>
              </w:rPr>
              <w:t>询价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采购。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产品</w:t>
            </w:r>
            <w:r>
              <w:rPr>
                <w:rFonts w:hint="eastAsia" w:ascii="宋体" w:hAnsi="宋体" w:eastAsia="宋体"/>
                <w:szCs w:val="21"/>
              </w:rPr>
              <w:t>要求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供应商所提供产品必须满足采购内容的各项要求。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供应商资格要求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1.具有独立承担民事责任能力的企业单位，提供“企业法人营业执照”或“营业执照”。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2.企业没有被列入“信用中国”网站（www.creditchina.gov.cn）的“失信被执行人”、“重大税收违法失信主体”、“政府采购严重违法失信行为记录名单”。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3.企业没有被列入深圳出版集团有限公司供应商黑名单。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4.不接受联合体响应。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资格审查方式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□响应报名</w:t>
            </w:r>
            <w:r>
              <w:rPr>
                <w:rFonts w:ascii="宋体" w:hAnsi="宋体" w:eastAsia="宋体"/>
                <w:szCs w:val="21"/>
              </w:rPr>
              <w:t xml:space="preserve">    □资格</w:t>
            </w:r>
            <w:r>
              <w:rPr>
                <w:rFonts w:hint="eastAsia" w:ascii="宋体" w:hAnsi="宋体" w:eastAsia="宋体"/>
                <w:szCs w:val="21"/>
              </w:rPr>
              <w:t>前</w:t>
            </w:r>
            <w:r>
              <w:rPr>
                <w:rFonts w:ascii="宋体" w:hAnsi="宋体" w:eastAsia="宋体"/>
                <w:szCs w:val="21"/>
              </w:rPr>
              <w:t xml:space="preserve">审   </w:t>
            </w:r>
            <w:r>
              <w:rPr>
                <w:rFonts w:ascii="Segoe UI Emoji" w:hAnsi="Segoe UI Emoji" w:eastAsia="宋体" w:cs="Segoe UI Emoji"/>
                <w:sz w:val="28"/>
                <w:szCs w:val="28"/>
              </w:rPr>
              <w:sym w:font="Wingdings 2" w:char="F052"/>
            </w:r>
            <w:r>
              <w:rPr>
                <w:rFonts w:ascii="宋体" w:hAnsi="宋体" w:eastAsia="宋体"/>
                <w:szCs w:val="21"/>
              </w:rPr>
              <w:t>资格后审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9</w:t>
            </w:r>
          </w:p>
        </w:tc>
        <w:tc>
          <w:tcPr>
            <w:tcW w:w="967" w:type="pct"/>
            <w:shd w:val="clear" w:color="auto" w:fill="auto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采购文件</w:t>
            </w:r>
          </w:p>
        </w:tc>
        <w:tc>
          <w:tcPr>
            <w:tcW w:w="362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深圳出版集团有限公司湾区之眼三体VR头显项目</w:t>
            </w: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公开询价采购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文件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附件：响应</w:t>
            </w: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文件格式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10</w:t>
            </w:r>
          </w:p>
        </w:tc>
        <w:tc>
          <w:tcPr>
            <w:tcW w:w="967" w:type="pc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文件获取时间</w:t>
            </w:r>
          </w:p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（公告发布时间）</w:t>
            </w:r>
          </w:p>
        </w:tc>
        <w:tc>
          <w:tcPr>
            <w:tcW w:w="3625" w:type="pc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202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Cs w:val="21"/>
              </w:rPr>
              <w:t>年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4月1日09</w:t>
            </w:r>
            <w:r>
              <w:rPr>
                <w:rFonts w:hint="eastAsia" w:ascii="宋体" w:hAnsi="宋体" w:eastAsia="宋体"/>
                <w:szCs w:val="21"/>
              </w:rPr>
              <w:t>: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szCs w:val="21"/>
              </w:rPr>
              <w:t>0-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2026年4月3日17</w:t>
            </w:r>
            <w:r>
              <w:rPr>
                <w:rFonts w:hint="eastAsia" w:ascii="宋体" w:hAnsi="宋体" w:eastAsia="宋体"/>
                <w:szCs w:val="21"/>
              </w:rPr>
              <w:t>: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szCs w:val="21"/>
              </w:rPr>
              <w:t>0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可据实调整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11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文件获取方式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公告网站直接下载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12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质疑截止时间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2026年4月2日17</w:t>
            </w:r>
            <w:r>
              <w:rPr>
                <w:rFonts w:hint="eastAsia" w:ascii="宋体" w:hAnsi="宋体" w:eastAsia="宋体"/>
                <w:szCs w:val="21"/>
              </w:rPr>
              <w:t>: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szCs w:val="21"/>
              </w:rPr>
              <w:t>0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可据实调整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澄清、修改、答疑截止时间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2026年4月3日17</w:t>
            </w:r>
            <w:r>
              <w:rPr>
                <w:rFonts w:hint="eastAsia" w:ascii="宋体" w:hAnsi="宋体" w:eastAsia="宋体"/>
                <w:szCs w:val="21"/>
              </w:rPr>
              <w:t>: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/>
                <w:szCs w:val="21"/>
              </w:rPr>
              <w:t>0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可据实调整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14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响应文件组成及要求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wordWrap/>
              <w:topLinePunct w:val="0"/>
              <w:bidi w:val="0"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营业执照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wordWrap/>
              <w:topLinePunct w:val="0"/>
              <w:bidi w:val="0"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供应商基本情况表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wordWrap/>
              <w:topLinePunct w:val="0"/>
              <w:bidi w:val="0"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报价单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wordWrap/>
              <w:topLinePunct w:val="0"/>
              <w:bidi w:val="0"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供应商认为其它需提供文件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topLinePunct w:val="0"/>
              <w:bidi w:val="0"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注：具体详见附件《响应文件格式》，所有响应文件均需响应人签章。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15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响应文件有效期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自递交响应文件起60日。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16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响应文件份数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一式1份，使用文件袋密封，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封面</w:t>
            </w:r>
            <w:r>
              <w:rPr>
                <w:rFonts w:hint="eastAsia" w:ascii="宋体" w:hAnsi="宋体" w:eastAsia="宋体"/>
                <w:szCs w:val="21"/>
              </w:rPr>
              <w:t>列明项目名称并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签章</w:t>
            </w:r>
            <w:r>
              <w:rPr>
                <w:rFonts w:hint="eastAsia" w:ascii="宋体" w:hAnsi="宋体" w:eastAsia="宋体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17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是否缴纳保证金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□是</w:t>
            </w:r>
            <w:r>
              <w:rPr>
                <w:rFonts w:ascii="宋体" w:hAnsi="宋体" w:eastAsia="宋体"/>
                <w:szCs w:val="21"/>
              </w:rPr>
              <w:t xml:space="preserve">    </w:t>
            </w:r>
            <w:r>
              <w:rPr>
                <w:rFonts w:ascii="Segoe UI Emoji" w:hAnsi="Segoe UI Emoji" w:eastAsia="宋体" w:cs="Segoe UI Emoji"/>
                <w:sz w:val="28"/>
                <w:szCs w:val="28"/>
              </w:rPr>
              <w:sym w:font="Wingdings 2" w:char="F052"/>
            </w:r>
            <w:r>
              <w:rPr>
                <w:rFonts w:hint="eastAsia" w:ascii="宋体" w:hAnsi="宋体" w:eastAsia="宋体"/>
                <w:szCs w:val="21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18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无效响应文件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1.逾期送达的响应文件；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2.响应文件未送达指定地点的；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3.响应文件未按照采购文件要求签署、盖章的；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4.响应报价高于最高限价的；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5.不具备采购文件中规定的资格要求的；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6.供应商与采购人存在利害关系可能影响采购公正性情况的；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7.供应商负责人为同一人或者存在控股、管理关系的不同供应商参加同一采购项目响应的；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8.供应商有串通响应、弄虚作假、行贿等违法行为的；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9.法律、法规和采购文件规定的其他无效情形。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19</w:t>
            </w:r>
          </w:p>
        </w:tc>
        <w:tc>
          <w:tcPr>
            <w:tcW w:w="967" w:type="pc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递交响应文件</w:t>
            </w:r>
          </w:p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截止时间和地点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1.供应商可邮寄或直接递送；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color w:val="FF000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2.截止时间：</w:t>
            </w:r>
            <w:r>
              <w:rPr>
                <w:rFonts w:ascii="宋体" w:hAnsi="宋体" w:eastAsia="宋体"/>
                <w:szCs w:val="21"/>
              </w:rPr>
              <w:t>202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  <w:r>
              <w:rPr>
                <w:rFonts w:ascii="宋体" w:hAnsi="宋体" w:eastAsia="宋体"/>
                <w:szCs w:val="21"/>
              </w:rPr>
              <w:t>年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  <w:r>
              <w:rPr>
                <w:rFonts w:ascii="宋体" w:hAnsi="宋体" w:eastAsia="宋体"/>
                <w:szCs w:val="21"/>
              </w:rPr>
              <w:t>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</w:t>
            </w:r>
            <w:r>
              <w:rPr>
                <w:rFonts w:ascii="宋体" w:hAnsi="宋体" w:eastAsia="宋体"/>
                <w:szCs w:val="21"/>
              </w:rPr>
              <w:t>日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17</w:t>
            </w:r>
            <w:r>
              <w:rPr>
                <w:rFonts w:ascii="宋体" w:hAnsi="宋体" w:eastAsia="宋体"/>
                <w:szCs w:val="21"/>
              </w:rPr>
              <w:t>:00</w:t>
            </w:r>
            <w:r>
              <w:rPr>
                <w:rFonts w:hint="eastAsia" w:ascii="宋体" w:hAnsi="宋体" w:eastAsia="宋体"/>
                <w:szCs w:val="21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3.递交</w:t>
            </w:r>
            <w:r>
              <w:rPr>
                <w:rFonts w:ascii="宋体" w:hAnsi="宋体" w:eastAsia="宋体"/>
                <w:szCs w:val="21"/>
              </w:rPr>
              <w:t>地点：</w:t>
            </w:r>
            <w:r>
              <w:rPr>
                <w:rFonts w:hint="eastAsia" w:ascii="宋体" w:hAnsi="宋体" w:eastAsia="宋体"/>
                <w:szCs w:val="21"/>
              </w:rPr>
              <w:t>深圳市宝安区宝华路1号湾区之眼南区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B123室</w:t>
            </w:r>
            <w:r>
              <w:rPr>
                <w:rFonts w:hint="eastAsia" w:ascii="宋体" w:hAnsi="宋体" w:eastAsia="宋体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20</w:t>
            </w:r>
          </w:p>
        </w:tc>
        <w:tc>
          <w:tcPr>
            <w:tcW w:w="967" w:type="pc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开启响应文件</w:t>
            </w:r>
          </w:p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时间和地点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color w:val="FF000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1.开启时间：</w:t>
            </w:r>
            <w:r>
              <w:rPr>
                <w:rFonts w:ascii="宋体" w:hAnsi="宋体" w:eastAsia="宋体"/>
                <w:szCs w:val="21"/>
              </w:rPr>
              <w:t>202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  <w:r>
              <w:rPr>
                <w:rFonts w:ascii="宋体" w:hAnsi="宋体" w:eastAsia="宋体"/>
                <w:szCs w:val="21"/>
              </w:rPr>
              <w:t>年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  <w:r>
              <w:rPr>
                <w:rFonts w:ascii="宋体" w:hAnsi="宋体" w:eastAsia="宋体"/>
                <w:szCs w:val="21"/>
              </w:rPr>
              <w:t>月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</w:t>
            </w:r>
            <w:r>
              <w:rPr>
                <w:rFonts w:ascii="宋体" w:hAnsi="宋体" w:eastAsia="宋体"/>
                <w:szCs w:val="21"/>
              </w:rPr>
              <w:t>日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  <w:szCs w:val="21"/>
              </w:rPr>
              <w:t>：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00</w:t>
            </w:r>
            <w:r>
              <w:rPr>
                <w:rFonts w:hint="eastAsia" w:ascii="宋体" w:hAnsi="宋体" w:eastAsia="宋体"/>
                <w:szCs w:val="21"/>
              </w:rPr>
              <w:t>（暂定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以实际为准</w:t>
            </w:r>
            <w:r>
              <w:rPr>
                <w:rFonts w:hint="eastAsia" w:ascii="宋体" w:hAnsi="宋体" w:eastAsia="宋体"/>
                <w:szCs w:val="21"/>
              </w:rPr>
              <w:t>）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2.开启</w:t>
            </w:r>
            <w:r>
              <w:rPr>
                <w:rFonts w:ascii="宋体" w:hAnsi="宋体" w:eastAsia="宋体"/>
                <w:szCs w:val="21"/>
              </w:rPr>
              <w:t>地点：</w:t>
            </w:r>
            <w:bookmarkStart w:id="1" w:name="OLE_LINK1"/>
            <w:r>
              <w:rPr>
                <w:rFonts w:hint="eastAsia" w:ascii="宋体" w:hAnsi="宋体" w:eastAsia="宋体"/>
                <w:szCs w:val="21"/>
              </w:rPr>
              <w:t>深圳市宝安区宝华路1号湾区之眼南区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B123室</w:t>
            </w:r>
            <w:bookmarkEnd w:id="1"/>
            <w:r>
              <w:rPr>
                <w:rFonts w:hint="eastAsia" w:ascii="宋体" w:hAnsi="宋体" w:eastAsia="宋体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21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评审小组的组建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采购人负责组建评审小组，小组成员为3人。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22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评审方法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 w:cs="Segoe UI Symbol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Segoe UI Symbol"/>
                <w:kern w:val="0"/>
                <w:szCs w:val="21"/>
                <w:highlight w:val="none"/>
              </w:rPr>
              <w:t>通过发布公告和线上电商进行询价，响应文件满足采购文件的所有资格条件下,总计报价最低的响应人为第一候选成交人，次低者为第二成交候选人。若出现评审后最低报价相同的情形，由评审小组成员投票确定候选成交供应商的排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23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是否采用评定分离方式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0" w:lineRule="exact"/>
              <w:textAlignment w:val="auto"/>
              <w:rPr>
                <w:rFonts w:hint="eastAsia" w:ascii="宋体" w:hAnsi="宋体" w:eastAsia="宋体" w:cs="Segoe UI Symbol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□是</w:t>
            </w:r>
            <w:r>
              <w:rPr>
                <w:rFonts w:ascii="宋体" w:hAnsi="宋体" w:eastAsia="宋体"/>
                <w:szCs w:val="21"/>
              </w:rPr>
              <w:t xml:space="preserve">    </w:t>
            </w:r>
            <w:r>
              <w:rPr>
                <w:rFonts w:ascii="Segoe UI Emoji" w:hAnsi="Segoe UI Emoji" w:eastAsia="宋体" w:cs="Segoe UI Emoji"/>
                <w:sz w:val="28"/>
                <w:szCs w:val="28"/>
              </w:rPr>
              <w:sym w:font="Wingdings 2" w:char="F052"/>
            </w:r>
            <w:r>
              <w:rPr>
                <w:rFonts w:hint="eastAsia" w:ascii="宋体" w:hAnsi="宋体" w:eastAsia="宋体"/>
                <w:szCs w:val="21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24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采购最高限价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265962元(含税价，含本数)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25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报价方式和内容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 w:cs="Segoe UI Symbol"/>
                <w:kern w:val="0"/>
                <w:szCs w:val="21"/>
              </w:rPr>
              <w:t>报价方式为总价包干，含安装实施，含税费，原厂家维保一年。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26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其他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1</w:t>
            </w:r>
            <w:r>
              <w:rPr>
                <w:rFonts w:ascii="宋体" w:hAnsi="宋体" w:eastAsia="宋体"/>
                <w:szCs w:val="21"/>
                <w:highlight w:val="none"/>
              </w:rPr>
              <w:t>.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采购过程中所发生的一切费用均由各供应商自理，如递交响应</w:t>
            </w:r>
            <w:r>
              <w:rPr>
                <w:rFonts w:ascii="宋体" w:hAnsi="宋体" w:eastAsia="宋体"/>
                <w:szCs w:val="21"/>
                <w:highlight w:val="none"/>
              </w:rPr>
              <w:t>文件的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有效供应商</w:t>
            </w:r>
            <w:r>
              <w:rPr>
                <w:rFonts w:ascii="宋体" w:hAnsi="宋体" w:eastAsia="宋体"/>
                <w:szCs w:val="21"/>
                <w:highlight w:val="none"/>
              </w:rPr>
              <w:t>数量少于</w:t>
            </w: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ascii="宋体" w:hAnsi="宋体" w:eastAsia="宋体"/>
                <w:szCs w:val="21"/>
                <w:highlight w:val="none"/>
              </w:rPr>
              <w:t>个，采购人有权重新采购，且不承担任何费用和责任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本项目不允许供应商转包和分包，否则采购人有权终止合同；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.采购人在结果确定后的</w:t>
            </w: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个工作日内通知中选、落选供应商，并向中选供应商发出成</w:t>
            </w:r>
            <w:bookmarkStart w:id="2" w:name="_GoBack"/>
            <w:bookmarkEnd w:id="2"/>
            <w:r>
              <w:rPr>
                <w:rFonts w:hint="eastAsia" w:ascii="宋体" w:hAnsi="宋体" w:eastAsia="宋体"/>
                <w:szCs w:val="21"/>
                <w:highlight w:val="none"/>
              </w:rPr>
              <w:t>交通知。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4.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采购人和成交响应人应当自成交通知书发出之日起</w:t>
            </w: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Cs w:val="21"/>
                <w:highlight w:val="none"/>
              </w:rPr>
              <w:t>个工作日内订立书面合同。采购文件、成交响应人的响应文件等，均为签订合同的依据。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406" w:type="pct"/>
            <w:vAlign w:val="center"/>
          </w:tcPr>
          <w:p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27</w:t>
            </w:r>
          </w:p>
        </w:tc>
        <w:tc>
          <w:tcPr>
            <w:tcW w:w="967" w:type="pct"/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项目联系人</w:t>
            </w:r>
          </w:p>
        </w:tc>
        <w:tc>
          <w:tcPr>
            <w:tcW w:w="3625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联系人：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马</w:t>
            </w:r>
            <w:r>
              <w:rPr>
                <w:rFonts w:hint="eastAsia" w:ascii="宋体" w:hAnsi="宋体" w:eastAsia="宋体"/>
                <w:szCs w:val="21"/>
              </w:rPr>
              <w:t>工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Cs w:val="21"/>
              </w:rPr>
              <w:t>电话：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0755-82978293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bidi w:val="0"/>
              <w:spacing w:line="400" w:lineRule="exact"/>
              <w:textAlignment w:val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邮箱：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392498737</w:t>
            </w:r>
            <w:r>
              <w:rPr>
                <w:rFonts w:hint="eastAsia" w:ascii="宋体" w:hAnsi="宋体" w:eastAsia="宋体"/>
                <w:szCs w:val="21"/>
              </w:rPr>
              <w:t>@qq.com</w:t>
            </w:r>
          </w:p>
        </w:tc>
      </w:tr>
      <w:bookmarkEnd w:id="0"/>
    </w:tbl>
    <w:p/>
    <w:p>
      <w:pPr>
        <w:rPr>
          <w:rFonts w:hint="eastAsia" w:ascii="仿宋_GB2312" w:hAnsi="宋体" w:eastAsia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宋体" w:eastAsia="仿宋_GB2312"/>
          <w:sz w:val="24"/>
          <w:szCs w:val="24"/>
          <w:lang w:val="en-US" w:eastAsia="zh-CN"/>
        </w:rPr>
      </w:pPr>
      <w:r>
        <w:rPr>
          <w:rFonts w:hint="eastAsia" w:ascii="仿宋_GB2312" w:hAnsi="宋体" w:eastAsia="仿宋_GB2312"/>
          <w:sz w:val="24"/>
          <w:szCs w:val="24"/>
          <w:lang w:val="en-US" w:eastAsia="zh-CN"/>
        </w:rPr>
        <w:t>附件：响应文件格式</w:t>
      </w:r>
    </w:p>
    <w:p>
      <w:pPr>
        <w:spacing w:line="560" w:lineRule="exact"/>
        <w:rPr>
          <w:rFonts w:hint="default" w:ascii="仿宋_GB2312" w:hAnsi="宋体" w:eastAsia="仿宋_GB2312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A2E0E6B-B89F-4944-BD1C-68DF6E53743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C35694E-2B47-43A1-9234-CF46A38773A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8C34421D-95BD-4A32-9E39-5BA4423DAC5A}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4" w:fontKey="{625E7D54-E6A6-4716-8275-3945BA395F0A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5" w:fontKey="{9C10F137-28F1-4EEF-8E50-482DF8BA77C2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6" w:fontKey="{9774BAE6-D1AA-4C52-A654-F0DEB7955A1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306F90"/>
    <w:multiLevelType w:val="singleLevel"/>
    <w:tmpl w:val="FA306F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4MWQ5Mjk5OGE3MWQ1MzJjYTdjZTQyMDVlNTlhMzEifQ=="/>
  </w:docVars>
  <w:rsids>
    <w:rsidRoot w:val="76F9343D"/>
    <w:rsid w:val="07963868"/>
    <w:rsid w:val="08C21569"/>
    <w:rsid w:val="0AB90FAD"/>
    <w:rsid w:val="0D3431BE"/>
    <w:rsid w:val="0E7248E8"/>
    <w:rsid w:val="104616E6"/>
    <w:rsid w:val="111E1B8C"/>
    <w:rsid w:val="122B5C28"/>
    <w:rsid w:val="155B0953"/>
    <w:rsid w:val="15B66DD1"/>
    <w:rsid w:val="17940A03"/>
    <w:rsid w:val="18D9639F"/>
    <w:rsid w:val="1C6B22B1"/>
    <w:rsid w:val="2ABC1DA2"/>
    <w:rsid w:val="311E2685"/>
    <w:rsid w:val="33F37409"/>
    <w:rsid w:val="3457017F"/>
    <w:rsid w:val="35112127"/>
    <w:rsid w:val="36A05C09"/>
    <w:rsid w:val="372F6B04"/>
    <w:rsid w:val="3BC24B99"/>
    <w:rsid w:val="3E911AB3"/>
    <w:rsid w:val="44A33BE8"/>
    <w:rsid w:val="44E366E4"/>
    <w:rsid w:val="478D24C8"/>
    <w:rsid w:val="49422F1C"/>
    <w:rsid w:val="4B651CFB"/>
    <w:rsid w:val="52B02E8E"/>
    <w:rsid w:val="59DF6AE6"/>
    <w:rsid w:val="62DD22DA"/>
    <w:rsid w:val="6415600F"/>
    <w:rsid w:val="656F640D"/>
    <w:rsid w:val="68F55EA4"/>
    <w:rsid w:val="69AD4007"/>
    <w:rsid w:val="69F751EF"/>
    <w:rsid w:val="6D087571"/>
    <w:rsid w:val="6DA037A7"/>
    <w:rsid w:val="6FF957E3"/>
    <w:rsid w:val="707B5F6E"/>
    <w:rsid w:val="75B77C33"/>
    <w:rsid w:val="75E30BC0"/>
    <w:rsid w:val="76F9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1510</Words>
  <Characters>1704</Characters>
  <Lines>0</Lines>
  <Paragraphs>0</Paragraphs>
  <TotalTime>19</TotalTime>
  <ScaleCrop>false</ScaleCrop>
  <LinksUpToDate>false</LinksUpToDate>
  <CharactersWithSpaces>1722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2025-08-12T09:19:00Z</dcterms:created>
  <dc:creator>平澜</dc:creator>
  <cp:lastModifiedBy>Govina</cp:lastModifiedBy>
  <dcterms:modified xsi:type="dcterms:W3CDTF">2026-03-31T10:51:57Z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2803490B11F94482BB48A1B295D555F6_11</vt:lpwstr>
  </property>
  <property fmtid="{D5CDD505-2E9C-101B-9397-08002B2CF9AE}" pid="4" name="KSOTemplateDocerSaveRecord">
    <vt:lpwstr>eyJoZGlkIjoiNzZhNjYwMmY4OTM0M2M3OWZmOWY1NjhjMGJlZjE4MmIiLCJ1c2VySWQiOiIzMzE2NzI4MDIifQ==</vt:lpwstr>
  </property>
</Properties>
</file>