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B81" w14:textId="2998C759" w:rsidR="00B50C4A" w:rsidRDefault="00000000" w:rsidP="001A227A">
      <w:pPr>
        <w:snapToGrid w:val="0"/>
        <w:spacing w:line="560" w:lineRule="exact"/>
        <w:jc w:val="center"/>
        <w:rPr>
          <w:rFonts w:ascii="宋体" w:hAnsi="宋体" w:cs="宋体" w:hint="eastAsia"/>
          <w:b/>
          <w:sz w:val="36"/>
          <w:szCs w:val="36"/>
        </w:rPr>
      </w:pPr>
      <w:r>
        <w:rPr>
          <w:rFonts w:ascii="宋体" w:hAnsi="宋体" w:cs="宋体" w:hint="eastAsia"/>
          <w:b/>
          <w:sz w:val="36"/>
          <w:szCs w:val="36"/>
        </w:rPr>
        <w:t>湾区</w:t>
      </w:r>
      <w:r w:rsidR="001A227A">
        <w:rPr>
          <w:rFonts w:ascii="宋体" w:hAnsi="宋体" w:cs="宋体" w:hint="eastAsia"/>
          <w:b/>
          <w:sz w:val="36"/>
          <w:szCs w:val="36"/>
        </w:rPr>
        <w:t>之眼剧场储物柜</w:t>
      </w:r>
      <w:r w:rsidR="004C4B80">
        <w:rPr>
          <w:rFonts w:ascii="宋体" w:hAnsi="宋体" w:cs="宋体" w:hint="eastAsia"/>
          <w:b/>
          <w:sz w:val="36"/>
          <w:szCs w:val="36"/>
        </w:rPr>
        <w:t>询价答疑补遗（一）</w:t>
      </w:r>
    </w:p>
    <w:p w14:paraId="5659C76C" w14:textId="77777777" w:rsidR="00432E29" w:rsidRDefault="00432E29" w:rsidP="003D2CDB">
      <w:pPr>
        <w:spacing w:line="560" w:lineRule="exact"/>
        <w:jc w:val="left"/>
        <w:rPr>
          <w:rFonts w:ascii="宋体" w:hAnsi="宋体" w:cs="宋体" w:hint="eastAsia"/>
          <w:bCs/>
          <w:color w:val="000000"/>
          <w:sz w:val="28"/>
          <w:szCs w:val="28"/>
        </w:rPr>
      </w:pPr>
    </w:p>
    <w:p w14:paraId="747FDC8A" w14:textId="20E6EE89" w:rsidR="00B50C4A" w:rsidRDefault="00000000" w:rsidP="003D2CDB">
      <w:pPr>
        <w:spacing w:line="560" w:lineRule="exact"/>
        <w:jc w:val="left"/>
        <w:rPr>
          <w:rFonts w:ascii="宋体" w:hAnsi="宋体" w:cs="宋体" w:hint="eastAsia"/>
          <w:bCs/>
          <w:color w:val="000000"/>
          <w:sz w:val="28"/>
          <w:szCs w:val="28"/>
        </w:rPr>
      </w:pPr>
      <w:r>
        <w:rPr>
          <w:rFonts w:ascii="宋体" w:hAnsi="宋体" w:cs="宋体" w:hint="eastAsia"/>
          <w:bCs/>
          <w:color w:val="000000"/>
          <w:sz w:val="28"/>
          <w:szCs w:val="28"/>
        </w:rPr>
        <w:t>各</w:t>
      </w:r>
      <w:r w:rsidR="004C4B80">
        <w:rPr>
          <w:rFonts w:ascii="宋体" w:hAnsi="宋体" w:cs="宋体" w:hint="eastAsia"/>
          <w:bCs/>
          <w:color w:val="000000"/>
          <w:sz w:val="28"/>
          <w:szCs w:val="28"/>
        </w:rPr>
        <w:t>供应商</w:t>
      </w:r>
      <w:r>
        <w:rPr>
          <w:rFonts w:ascii="宋体" w:hAnsi="宋体" w:cs="宋体" w:hint="eastAsia"/>
          <w:bCs/>
          <w:color w:val="000000"/>
          <w:sz w:val="28"/>
          <w:szCs w:val="28"/>
        </w:rPr>
        <w:t>：</w:t>
      </w:r>
    </w:p>
    <w:p w14:paraId="683CA1AD" w14:textId="56A79B10" w:rsidR="00B50C4A" w:rsidRDefault="00000000" w:rsidP="003D2CDB">
      <w:pPr>
        <w:spacing w:line="560" w:lineRule="exact"/>
        <w:ind w:firstLineChars="200" w:firstLine="560"/>
        <w:jc w:val="left"/>
        <w:rPr>
          <w:rFonts w:ascii="宋体" w:hAnsi="宋体" w:cs="宋体" w:hint="eastAsia"/>
          <w:bCs/>
          <w:sz w:val="28"/>
          <w:szCs w:val="28"/>
        </w:rPr>
      </w:pPr>
      <w:r>
        <w:rPr>
          <w:rFonts w:ascii="宋体" w:hAnsi="宋体" w:cs="宋体" w:hint="eastAsia"/>
          <w:bCs/>
          <w:sz w:val="28"/>
          <w:szCs w:val="28"/>
        </w:rPr>
        <w:t>关于本</w:t>
      </w:r>
      <w:r w:rsidR="004C4B80">
        <w:rPr>
          <w:rFonts w:ascii="宋体" w:hAnsi="宋体" w:cs="宋体" w:hint="eastAsia"/>
          <w:bCs/>
          <w:sz w:val="28"/>
          <w:szCs w:val="28"/>
        </w:rPr>
        <w:t>采购项目</w:t>
      </w:r>
      <w:r>
        <w:rPr>
          <w:rFonts w:ascii="宋体" w:hAnsi="宋体" w:cs="宋体" w:hint="eastAsia"/>
          <w:bCs/>
          <w:sz w:val="28"/>
          <w:szCs w:val="28"/>
        </w:rPr>
        <w:t>答疑补遗如下，请各</w:t>
      </w:r>
      <w:r w:rsidR="004C4B80">
        <w:rPr>
          <w:rFonts w:ascii="宋体" w:hAnsi="宋体" w:cs="宋体" w:hint="eastAsia"/>
          <w:bCs/>
          <w:sz w:val="28"/>
          <w:szCs w:val="28"/>
        </w:rPr>
        <w:t>供应商</w:t>
      </w:r>
      <w:r>
        <w:rPr>
          <w:rFonts w:ascii="宋体" w:hAnsi="宋体" w:cs="宋体" w:hint="eastAsia"/>
          <w:bCs/>
          <w:sz w:val="28"/>
          <w:szCs w:val="28"/>
        </w:rPr>
        <w:t>注意查看。</w:t>
      </w:r>
    </w:p>
    <w:p w14:paraId="34CCE8CA" w14:textId="77777777" w:rsidR="00633EC6" w:rsidRDefault="00633EC6" w:rsidP="003D2CDB">
      <w:pPr>
        <w:spacing w:line="560" w:lineRule="exact"/>
        <w:ind w:firstLine="420"/>
        <w:jc w:val="left"/>
        <w:rPr>
          <w:rFonts w:ascii="宋体" w:hAnsi="宋体" w:cs="宋体" w:hint="eastAsia"/>
          <w:b/>
          <w:bCs/>
          <w:sz w:val="28"/>
          <w:szCs w:val="28"/>
        </w:rPr>
      </w:pPr>
    </w:p>
    <w:p w14:paraId="767CA18D" w14:textId="655624C1" w:rsidR="00B50C4A" w:rsidRDefault="00000000" w:rsidP="003D2CDB">
      <w:pPr>
        <w:spacing w:line="560" w:lineRule="exact"/>
        <w:ind w:firstLine="420"/>
        <w:jc w:val="left"/>
        <w:rPr>
          <w:rFonts w:ascii="宋体" w:hAnsi="宋体" w:cs="宋体" w:hint="eastAsia"/>
          <w:b/>
          <w:bCs/>
          <w:sz w:val="28"/>
          <w:szCs w:val="28"/>
        </w:rPr>
      </w:pPr>
      <w:r>
        <w:rPr>
          <w:rFonts w:ascii="宋体" w:hAnsi="宋体" w:cs="宋体" w:hint="eastAsia"/>
          <w:b/>
          <w:bCs/>
          <w:sz w:val="28"/>
          <w:szCs w:val="28"/>
        </w:rPr>
        <w:t>一、补遗</w:t>
      </w:r>
    </w:p>
    <w:p w14:paraId="1952F7F3" w14:textId="2C541B50" w:rsidR="001A227A" w:rsidRDefault="001A227A" w:rsidP="00886ABF">
      <w:pPr>
        <w:spacing w:line="560" w:lineRule="exact"/>
        <w:ind w:firstLine="420"/>
        <w:rPr>
          <w:rFonts w:ascii="仿宋_GB2312" w:eastAsia="仿宋_GB2312" w:hAnsi="宋体" w:cs="宋体" w:hint="eastAsia"/>
          <w:bCs/>
          <w:sz w:val="28"/>
          <w:szCs w:val="28"/>
        </w:rPr>
      </w:pPr>
      <w:r>
        <w:rPr>
          <w:rFonts w:ascii="仿宋_GB2312" w:eastAsia="仿宋_GB2312" w:hAnsi="宋体" w:cs="宋体" w:hint="eastAsia"/>
          <w:bCs/>
          <w:sz w:val="28"/>
          <w:szCs w:val="28"/>
        </w:rPr>
        <w:t>考虑到储物柜高度，钢材厚度要求调整为≥1.0mm</w:t>
      </w:r>
      <w:r w:rsidR="00886ABF">
        <w:rPr>
          <w:rFonts w:ascii="仿宋_GB2312" w:eastAsia="仿宋_GB2312" w:hAnsi="宋体" w:cs="宋体" w:hint="eastAsia"/>
          <w:bCs/>
          <w:sz w:val="28"/>
          <w:szCs w:val="28"/>
        </w:rPr>
        <w:t>，</w:t>
      </w:r>
      <w:r w:rsidR="00C95BC9">
        <w:rPr>
          <w:rFonts w:ascii="仿宋_GB2312" w:eastAsia="仿宋_GB2312" w:hAnsi="宋体" w:cs="宋体" w:hint="eastAsia"/>
          <w:bCs/>
          <w:sz w:val="28"/>
          <w:szCs w:val="28"/>
        </w:rPr>
        <w:t>请各供应商按调整后的报价单报价。</w:t>
      </w:r>
    </w:p>
    <w:p w14:paraId="45EAA348" w14:textId="77777777" w:rsidR="00B50C4A" w:rsidRPr="00886ABF" w:rsidRDefault="00B50C4A" w:rsidP="003D2CDB">
      <w:pPr>
        <w:spacing w:line="560" w:lineRule="exact"/>
        <w:jc w:val="right"/>
        <w:rPr>
          <w:rFonts w:ascii="宋体" w:hAnsi="宋体" w:cs="宋体" w:hint="eastAsia"/>
          <w:sz w:val="28"/>
          <w:szCs w:val="28"/>
        </w:rPr>
      </w:pPr>
    </w:p>
    <w:p w14:paraId="5586E0FD" w14:textId="4B55CC13" w:rsidR="00B50C4A" w:rsidRDefault="00AE7818" w:rsidP="003D2CDB">
      <w:pPr>
        <w:spacing w:line="560" w:lineRule="exact"/>
        <w:jc w:val="right"/>
        <w:rPr>
          <w:rFonts w:ascii="宋体" w:hAnsi="宋体" w:cs="宋体" w:hint="eastAsia"/>
          <w:sz w:val="28"/>
          <w:szCs w:val="28"/>
        </w:rPr>
      </w:pPr>
      <w:r>
        <w:rPr>
          <w:rFonts w:ascii="宋体" w:hAnsi="宋体" w:cs="宋体" w:hint="eastAsia"/>
          <w:sz w:val="28"/>
          <w:szCs w:val="28"/>
        </w:rPr>
        <w:t>采购人：深圳出版集团有限公司</w:t>
      </w:r>
    </w:p>
    <w:p w14:paraId="61A6D957" w14:textId="67BAF0C9" w:rsidR="00B50C4A" w:rsidRDefault="00000000" w:rsidP="003D2CDB">
      <w:pPr>
        <w:spacing w:line="560" w:lineRule="exact"/>
        <w:jc w:val="right"/>
        <w:rPr>
          <w:rFonts w:ascii="宋体" w:hAnsi="宋体" w:cs="宋体" w:hint="eastAsia"/>
          <w:sz w:val="28"/>
          <w:szCs w:val="28"/>
        </w:rPr>
      </w:pPr>
      <w:r>
        <w:rPr>
          <w:rFonts w:ascii="宋体" w:hAnsi="宋体" w:cs="宋体" w:hint="eastAsia"/>
          <w:sz w:val="28"/>
          <w:szCs w:val="28"/>
        </w:rPr>
        <w:t>2025年</w:t>
      </w:r>
      <w:r w:rsidR="001A227A">
        <w:rPr>
          <w:rFonts w:ascii="宋体" w:hAnsi="宋体" w:cs="宋体" w:hint="eastAsia"/>
          <w:sz w:val="28"/>
          <w:szCs w:val="28"/>
        </w:rPr>
        <w:t>9</w:t>
      </w:r>
      <w:r>
        <w:rPr>
          <w:rFonts w:ascii="宋体" w:hAnsi="宋体" w:cs="宋体" w:hint="eastAsia"/>
          <w:sz w:val="28"/>
          <w:szCs w:val="28"/>
        </w:rPr>
        <w:t>月</w:t>
      </w:r>
      <w:r w:rsidR="00AE7818">
        <w:rPr>
          <w:rFonts w:ascii="宋体" w:hAnsi="宋体" w:cs="宋体" w:hint="eastAsia"/>
          <w:sz w:val="28"/>
          <w:szCs w:val="28"/>
        </w:rPr>
        <w:t>1</w:t>
      </w:r>
      <w:r w:rsidR="001A227A">
        <w:rPr>
          <w:rFonts w:ascii="宋体" w:hAnsi="宋体" w:cs="宋体" w:hint="eastAsia"/>
          <w:sz w:val="28"/>
          <w:szCs w:val="28"/>
        </w:rPr>
        <w:t>9</w:t>
      </w:r>
      <w:r>
        <w:rPr>
          <w:rFonts w:ascii="宋体" w:hAnsi="宋体" w:cs="宋体" w:hint="eastAsia"/>
          <w:sz w:val="28"/>
          <w:szCs w:val="28"/>
        </w:rPr>
        <w:t>日</w:t>
      </w:r>
    </w:p>
    <w:p w14:paraId="27F751CD" w14:textId="74D73FC3" w:rsidR="00F02B36" w:rsidRDefault="00F02B36">
      <w:pPr>
        <w:widowControl/>
        <w:jc w:val="left"/>
        <w:rPr>
          <w:rFonts w:ascii="宋体" w:hAnsi="宋体" w:cs="宋体" w:hint="eastAsia"/>
          <w:sz w:val="28"/>
          <w:szCs w:val="28"/>
        </w:rPr>
      </w:pPr>
      <w:r>
        <w:rPr>
          <w:rFonts w:ascii="宋体" w:hAnsi="宋体" w:cs="宋体" w:hint="eastAsia"/>
          <w:sz w:val="28"/>
          <w:szCs w:val="28"/>
        </w:rPr>
        <w:br w:type="page"/>
      </w:r>
    </w:p>
    <w:p w14:paraId="00B60737" w14:textId="313A90AE" w:rsidR="00F02B36" w:rsidRDefault="00F02B36" w:rsidP="00F02B36">
      <w:pPr>
        <w:spacing w:line="560" w:lineRule="exact"/>
        <w:ind w:right="840"/>
        <w:jc w:val="left"/>
        <w:rPr>
          <w:rFonts w:ascii="宋体" w:hAnsi="宋体" w:cs="宋体" w:hint="eastAsia"/>
          <w:sz w:val="28"/>
          <w:szCs w:val="28"/>
        </w:rPr>
      </w:pPr>
      <w:r>
        <w:rPr>
          <w:rFonts w:ascii="宋体" w:hAnsi="宋体" w:cs="宋体" w:hint="eastAsia"/>
          <w:sz w:val="28"/>
          <w:szCs w:val="28"/>
        </w:rPr>
        <w:lastRenderedPageBreak/>
        <w:t>附件</w:t>
      </w:r>
    </w:p>
    <w:p w14:paraId="67E0B1B9" w14:textId="77777777" w:rsidR="006D2EFD" w:rsidRPr="00BB7566" w:rsidRDefault="006D2EFD" w:rsidP="006D2EFD">
      <w:pPr>
        <w:spacing w:line="360" w:lineRule="auto"/>
        <w:jc w:val="center"/>
        <w:rPr>
          <w:rFonts w:ascii="宋体" w:hAnsi="宋体" w:hint="eastAsia"/>
          <w:b/>
          <w:bCs/>
          <w:kern w:val="0"/>
          <w:sz w:val="32"/>
          <w:szCs w:val="32"/>
        </w:rPr>
      </w:pPr>
      <w:r w:rsidRPr="00BB7566">
        <w:rPr>
          <w:rFonts w:ascii="宋体" w:hAnsi="宋体" w:hint="eastAsia"/>
          <w:b/>
          <w:bCs/>
          <w:kern w:val="0"/>
          <w:sz w:val="32"/>
          <w:szCs w:val="32"/>
        </w:rPr>
        <w:t>报价单</w:t>
      </w:r>
    </w:p>
    <w:p w14:paraId="320F0669" w14:textId="77777777" w:rsidR="006D2EFD" w:rsidRPr="00BB7566" w:rsidRDefault="006D2EFD" w:rsidP="006D2EFD">
      <w:pPr>
        <w:spacing w:line="360" w:lineRule="auto"/>
        <w:rPr>
          <w:rFonts w:ascii="宋体" w:hAnsi="宋体" w:hint="eastAsia"/>
          <w:kern w:val="0"/>
          <w:sz w:val="24"/>
          <w:u w:val="single"/>
        </w:rPr>
      </w:pPr>
    </w:p>
    <w:p w14:paraId="0575BBD2" w14:textId="77777777" w:rsidR="006D2EFD" w:rsidRPr="00BB7566" w:rsidRDefault="006D2EFD" w:rsidP="006D2EFD">
      <w:pPr>
        <w:spacing w:line="360" w:lineRule="auto"/>
        <w:rPr>
          <w:rFonts w:ascii="宋体" w:hAnsi="宋体" w:hint="eastAsia"/>
          <w:kern w:val="0"/>
          <w:sz w:val="24"/>
        </w:rPr>
      </w:pPr>
      <w:r w:rsidRPr="00BB7566">
        <w:rPr>
          <w:rFonts w:ascii="宋体" w:hAnsi="宋体" w:hint="eastAsia"/>
          <w:kern w:val="0"/>
          <w:sz w:val="24"/>
          <w:u w:val="single"/>
        </w:rPr>
        <w:t xml:space="preserve"> </w:t>
      </w:r>
      <w:r w:rsidRPr="00BB7566">
        <w:rPr>
          <w:rFonts w:ascii="宋体" w:hAnsi="宋体"/>
          <w:kern w:val="0"/>
          <w:sz w:val="24"/>
          <w:u w:val="single"/>
        </w:rPr>
        <w:t xml:space="preserve">  供应商名称    </w:t>
      </w:r>
      <w:r w:rsidRPr="00BB7566">
        <w:rPr>
          <w:rFonts w:ascii="宋体" w:hAnsi="宋体"/>
          <w:kern w:val="0"/>
          <w:sz w:val="24"/>
        </w:rPr>
        <w:t>：</w:t>
      </w:r>
    </w:p>
    <w:tbl>
      <w:tblPr>
        <w:tblStyle w:val="ac"/>
        <w:tblW w:w="5000" w:type="pct"/>
        <w:tblLook w:val="04A0" w:firstRow="1" w:lastRow="0" w:firstColumn="1" w:lastColumn="0" w:noHBand="0" w:noVBand="1"/>
      </w:tblPr>
      <w:tblGrid>
        <w:gridCol w:w="1172"/>
        <w:gridCol w:w="3239"/>
        <w:gridCol w:w="1029"/>
        <w:gridCol w:w="1766"/>
        <w:gridCol w:w="1730"/>
      </w:tblGrid>
      <w:tr w:rsidR="006D2EFD" w:rsidRPr="00BB7566" w14:paraId="1DA61B06" w14:textId="77777777" w:rsidTr="00BE4D41">
        <w:tc>
          <w:tcPr>
            <w:tcW w:w="655" w:type="pct"/>
          </w:tcPr>
          <w:p w14:paraId="10B31A52"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名称</w:t>
            </w:r>
          </w:p>
        </w:tc>
        <w:tc>
          <w:tcPr>
            <w:tcW w:w="1812" w:type="pct"/>
          </w:tcPr>
          <w:p w14:paraId="420563A7"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规格、材质、功能要求</w:t>
            </w:r>
          </w:p>
        </w:tc>
        <w:tc>
          <w:tcPr>
            <w:tcW w:w="576" w:type="pct"/>
          </w:tcPr>
          <w:p w14:paraId="63CCC96B"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数量</w:t>
            </w:r>
          </w:p>
        </w:tc>
        <w:tc>
          <w:tcPr>
            <w:tcW w:w="988" w:type="pct"/>
          </w:tcPr>
          <w:p w14:paraId="42580036"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单价</w:t>
            </w:r>
          </w:p>
        </w:tc>
        <w:tc>
          <w:tcPr>
            <w:tcW w:w="968" w:type="pct"/>
          </w:tcPr>
          <w:p w14:paraId="450CF880"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合价</w:t>
            </w:r>
          </w:p>
        </w:tc>
      </w:tr>
      <w:tr w:rsidR="006D2EFD" w:rsidRPr="00BB7566" w14:paraId="0B7DA3EC" w14:textId="77777777" w:rsidTr="00BE4D41">
        <w:trPr>
          <w:trHeight w:val="1369"/>
        </w:trPr>
        <w:tc>
          <w:tcPr>
            <w:tcW w:w="655" w:type="pct"/>
            <w:vAlign w:val="center"/>
          </w:tcPr>
          <w:p w14:paraId="08676477"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储物柜</w:t>
            </w:r>
          </w:p>
        </w:tc>
        <w:tc>
          <w:tcPr>
            <w:tcW w:w="1812" w:type="pct"/>
            <w:vAlign w:val="center"/>
          </w:tcPr>
          <w:p w14:paraId="0185CDF3" w14:textId="62BFDF3D" w:rsidR="006D2EFD" w:rsidRPr="00BB7566" w:rsidRDefault="006D2EFD" w:rsidP="00BE4D41">
            <w:pPr>
              <w:spacing w:line="360" w:lineRule="auto"/>
              <w:rPr>
                <w:rFonts w:ascii="宋体" w:hAnsi="宋体" w:hint="eastAsia"/>
                <w:bCs/>
                <w:kern w:val="0"/>
                <w:sz w:val="22"/>
              </w:rPr>
            </w:pPr>
            <w:r w:rsidRPr="00532DBE">
              <w:rPr>
                <w:rFonts w:ascii="宋体" w:hAnsi="宋体" w:hint="eastAsia"/>
                <w:bCs/>
                <w:kern w:val="0"/>
                <w:sz w:val="22"/>
              </w:rPr>
              <w:t>不锈钢储物柜，钢材厚度≥</w:t>
            </w:r>
            <w:r>
              <w:rPr>
                <w:rFonts w:ascii="宋体" w:hAnsi="宋体" w:hint="eastAsia"/>
                <w:bCs/>
                <w:kern w:val="0"/>
                <w:sz w:val="22"/>
              </w:rPr>
              <w:t>1.0</w:t>
            </w:r>
            <w:r w:rsidRPr="00532DBE">
              <w:rPr>
                <w:rFonts w:ascii="宋体" w:hAnsi="宋体" w:hint="eastAsia"/>
                <w:bCs/>
                <w:kern w:val="0"/>
                <w:sz w:val="22"/>
              </w:rPr>
              <w:t>mm，单个尺寸约W4200*D500*H</w:t>
            </w:r>
            <w:r>
              <w:rPr>
                <w:rFonts w:ascii="宋体" w:hAnsi="宋体" w:hint="eastAsia"/>
                <w:bCs/>
                <w:kern w:val="0"/>
                <w:sz w:val="22"/>
              </w:rPr>
              <w:t>195</w:t>
            </w:r>
            <w:r w:rsidRPr="00532DBE">
              <w:rPr>
                <w:rFonts w:ascii="宋体" w:hAnsi="宋体" w:hint="eastAsia"/>
                <w:bCs/>
                <w:kern w:val="0"/>
                <w:sz w:val="22"/>
              </w:rPr>
              <w:t>0</w:t>
            </w:r>
            <w:r>
              <w:rPr>
                <w:rFonts w:ascii="宋体" w:hAnsi="宋体" w:hint="eastAsia"/>
                <w:bCs/>
                <w:kern w:val="0"/>
                <w:sz w:val="22"/>
              </w:rPr>
              <w:t>mm</w:t>
            </w:r>
            <w:r w:rsidRPr="00532DBE">
              <w:rPr>
                <w:rFonts w:ascii="宋体" w:hAnsi="宋体" w:hint="eastAsia"/>
                <w:bCs/>
                <w:kern w:val="0"/>
                <w:sz w:val="22"/>
              </w:rPr>
              <w:t>（以现场尺寸为准），含大小格子，表面需贴膜，要求可微信扫码收款存包、存行李箱，并配有应急开门、记录查询、断电保护功能。</w:t>
            </w:r>
          </w:p>
        </w:tc>
        <w:tc>
          <w:tcPr>
            <w:tcW w:w="576" w:type="pct"/>
            <w:vAlign w:val="center"/>
          </w:tcPr>
          <w:p w14:paraId="053A96E8" w14:textId="77777777" w:rsidR="006D2EFD" w:rsidRPr="00BB7566" w:rsidRDefault="006D2EFD" w:rsidP="00BE4D41">
            <w:pPr>
              <w:spacing w:line="360" w:lineRule="auto"/>
              <w:jc w:val="center"/>
              <w:rPr>
                <w:rFonts w:ascii="宋体" w:hAnsi="宋体" w:hint="eastAsia"/>
                <w:bCs/>
                <w:kern w:val="0"/>
                <w:sz w:val="22"/>
              </w:rPr>
            </w:pPr>
            <w:r>
              <w:rPr>
                <w:rFonts w:ascii="宋体" w:hAnsi="宋体" w:hint="eastAsia"/>
                <w:bCs/>
                <w:kern w:val="0"/>
                <w:sz w:val="22"/>
              </w:rPr>
              <w:t>5个</w:t>
            </w:r>
          </w:p>
        </w:tc>
        <w:tc>
          <w:tcPr>
            <w:tcW w:w="988" w:type="pct"/>
            <w:vAlign w:val="center"/>
          </w:tcPr>
          <w:p w14:paraId="33BBFB87" w14:textId="77777777" w:rsidR="006D2EFD" w:rsidRPr="00BB7566" w:rsidRDefault="006D2EFD" w:rsidP="00BE4D41">
            <w:pPr>
              <w:spacing w:line="360" w:lineRule="auto"/>
              <w:jc w:val="center"/>
              <w:rPr>
                <w:rFonts w:ascii="宋体" w:hAnsi="宋体" w:hint="eastAsia"/>
                <w:bCs/>
                <w:kern w:val="0"/>
                <w:sz w:val="22"/>
              </w:rPr>
            </w:pPr>
            <w:r w:rsidRPr="00BB7566">
              <w:rPr>
                <w:rFonts w:ascii="宋体" w:hAnsi="宋体" w:hint="eastAsia"/>
                <w:bCs/>
                <w:kern w:val="0"/>
                <w:sz w:val="22"/>
              </w:rPr>
              <w:t>元</w:t>
            </w:r>
          </w:p>
        </w:tc>
        <w:tc>
          <w:tcPr>
            <w:tcW w:w="968" w:type="pct"/>
            <w:vAlign w:val="center"/>
          </w:tcPr>
          <w:p w14:paraId="4DAD46B0" w14:textId="77777777" w:rsidR="006D2EFD" w:rsidRPr="00BB7566" w:rsidRDefault="006D2EFD" w:rsidP="00BE4D41">
            <w:pPr>
              <w:spacing w:line="360" w:lineRule="auto"/>
              <w:jc w:val="center"/>
              <w:rPr>
                <w:rFonts w:ascii="宋体" w:hAnsi="宋体" w:hint="eastAsia"/>
                <w:bCs/>
                <w:kern w:val="0"/>
                <w:sz w:val="22"/>
              </w:rPr>
            </w:pPr>
            <w:r w:rsidRPr="00BB7566">
              <w:rPr>
                <w:rFonts w:ascii="宋体" w:hAnsi="宋体" w:hint="eastAsia"/>
                <w:bCs/>
                <w:kern w:val="0"/>
                <w:sz w:val="22"/>
              </w:rPr>
              <w:t>元</w:t>
            </w:r>
          </w:p>
        </w:tc>
      </w:tr>
    </w:tbl>
    <w:p w14:paraId="6E064596" w14:textId="77777777" w:rsidR="006D2EFD" w:rsidRPr="00BB7566" w:rsidRDefault="006D2EFD" w:rsidP="006D2EFD">
      <w:pPr>
        <w:spacing w:line="360" w:lineRule="auto"/>
        <w:ind w:left="660" w:hangingChars="300" w:hanging="660"/>
        <w:textAlignment w:val="baseline"/>
        <w:rPr>
          <w:rFonts w:ascii="宋体" w:hAnsi="宋体" w:hint="eastAsia"/>
          <w:sz w:val="22"/>
        </w:rPr>
      </w:pPr>
      <w:r w:rsidRPr="00BB7566">
        <w:rPr>
          <w:rFonts w:ascii="宋体" w:hAnsi="宋体" w:hint="eastAsia"/>
          <w:sz w:val="22"/>
        </w:rPr>
        <w:t>注：1.报价方式为</w:t>
      </w:r>
      <w:r>
        <w:rPr>
          <w:rFonts w:ascii="宋体" w:hAnsi="宋体" w:hint="eastAsia"/>
          <w:sz w:val="22"/>
        </w:rPr>
        <w:t>单价</w:t>
      </w:r>
      <w:r w:rsidRPr="00BB7566">
        <w:rPr>
          <w:rFonts w:ascii="宋体" w:hAnsi="宋体" w:hint="eastAsia"/>
          <w:sz w:val="22"/>
        </w:rPr>
        <w:t>包干，</w:t>
      </w:r>
      <w:r w:rsidRPr="00282F02">
        <w:rPr>
          <w:rFonts w:ascii="宋体" w:hAnsi="宋体" w:hint="eastAsia"/>
          <w:sz w:val="22"/>
        </w:rPr>
        <w:t>响应报价应包括供应商为完成规定工作内容及职责和义务所发生的全部费用，如</w:t>
      </w:r>
      <w:r>
        <w:rPr>
          <w:rFonts w:ascii="宋体" w:hAnsi="宋体" w:hint="eastAsia"/>
          <w:sz w:val="22"/>
        </w:rPr>
        <w:t>储物柜</w:t>
      </w:r>
      <w:r w:rsidRPr="00282F02">
        <w:rPr>
          <w:rFonts w:ascii="宋体" w:hAnsi="宋体" w:hint="eastAsia"/>
          <w:sz w:val="22"/>
        </w:rPr>
        <w:t>供应及安装、</w:t>
      </w:r>
      <w:r>
        <w:rPr>
          <w:rFonts w:ascii="宋体" w:hAnsi="宋体" w:hint="eastAsia"/>
          <w:sz w:val="22"/>
        </w:rPr>
        <w:t>深化设计、</w:t>
      </w:r>
      <w:r w:rsidRPr="00282F02">
        <w:rPr>
          <w:rFonts w:ascii="宋体" w:hAnsi="宋体" w:hint="eastAsia"/>
          <w:sz w:val="22"/>
        </w:rPr>
        <w:t>交通运输、售后服务、规费税金等，不因政策调整、市场波动等名义作调整，最终以实际验收合格数量乘以单价结算。</w:t>
      </w:r>
    </w:p>
    <w:p w14:paraId="01A875D2" w14:textId="77777777" w:rsidR="006D2EFD" w:rsidRDefault="006D2EFD" w:rsidP="006D2EFD">
      <w:pPr>
        <w:spacing w:line="360" w:lineRule="auto"/>
        <w:ind w:leftChars="200" w:left="640" w:hangingChars="100" w:hanging="220"/>
        <w:textAlignment w:val="baseline"/>
        <w:rPr>
          <w:rFonts w:ascii="宋体" w:hAnsi="宋体" w:hint="eastAsia"/>
          <w:sz w:val="22"/>
        </w:rPr>
      </w:pPr>
      <w:r w:rsidRPr="00BB7566">
        <w:rPr>
          <w:rFonts w:ascii="宋体" w:hAnsi="宋体" w:hint="eastAsia"/>
          <w:sz w:val="22"/>
        </w:rPr>
        <w:t>2.所有价格用人民币表示（小数点后保留两位），仅接受一个报价。</w:t>
      </w:r>
      <w:r>
        <w:rPr>
          <w:rFonts w:ascii="宋体" w:hAnsi="宋体" w:hint="eastAsia"/>
          <w:sz w:val="22"/>
        </w:rPr>
        <w:t>若</w:t>
      </w:r>
      <w:r w:rsidRPr="00CF1E20">
        <w:rPr>
          <w:rFonts w:ascii="宋体" w:hAnsi="宋体" w:hint="eastAsia"/>
          <w:sz w:val="22"/>
        </w:rPr>
        <w:t>实际尺寸与报价尺寸相差</w:t>
      </w:r>
      <w:r>
        <w:rPr>
          <w:rFonts w:ascii="宋体" w:hAnsi="宋体" w:hint="eastAsia"/>
          <w:sz w:val="22"/>
        </w:rPr>
        <w:t>±20</w:t>
      </w:r>
      <w:r w:rsidRPr="00CF1E20">
        <w:rPr>
          <w:rFonts w:ascii="宋体" w:hAnsi="宋体" w:hint="eastAsia"/>
          <w:sz w:val="22"/>
        </w:rPr>
        <w:t>CM之内，价格不变；若尺寸相差20CM以上，尺寸以现场为准，报价进行调整。</w:t>
      </w:r>
    </w:p>
    <w:p w14:paraId="36BCA32D" w14:textId="77777777" w:rsidR="006D2EFD" w:rsidRPr="002310A6" w:rsidRDefault="006D2EFD" w:rsidP="006D2EFD">
      <w:pPr>
        <w:spacing w:line="360" w:lineRule="auto"/>
        <w:ind w:leftChars="200" w:left="640" w:hangingChars="100" w:hanging="220"/>
        <w:textAlignment w:val="baseline"/>
        <w:rPr>
          <w:rFonts w:ascii="宋体" w:hAnsi="宋体" w:hint="eastAsia"/>
          <w:sz w:val="22"/>
        </w:rPr>
      </w:pPr>
    </w:p>
    <w:p w14:paraId="7DCCBD6D" w14:textId="77777777" w:rsidR="006D2EFD" w:rsidRPr="00BB7566" w:rsidRDefault="006D2EFD" w:rsidP="006D2EFD">
      <w:pPr>
        <w:spacing w:line="360" w:lineRule="auto"/>
        <w:ind w:firstLineChars="200" w:firstLine="482"/>
        <w:rPr>
          <w:rFonts w:ascii="宋体" w:hAnsi="宋体" w:hint="eastAsia"/>
          <w:b/>
          <w:bCs/>
          <w:sz w:val="24"/>
        </w:rPr>
      </w:pPr>
    </w:p>
    <w:p w14:paraId="328C003A" w14:textId="77777777" w:rsidR="006D2EFD" w:rsidRDefault="006D2EFD" w:rsidP="006D2EFD">
      <w:pPr>
        <w:wordWrap w:val="0"/>
        <w:spacing w:line="400" w:lineRule="exact"/>
        <w:ind w:firstLineChars="1400" w:firstLine="3360"/>
        <w:textAlignment w:val="baseline"/>
        <w:rPr>
          <w:rFonts w:ascii="仿宋_GB2312" w:eastAsia="仿宋_GB2312" w:hAnsi="宋体" w:hint="eastAsia"/>
          <w:color w:val="000000" w:themeColor="text1"/>
          <w:kern w:val="0"/>
          <w:sz w:val="24"/>
          <w:u w:val="single"/>
        </w:rPr>
      </w:pPr>
      <w:r w:rsidRPr="00BB7566">
        <w:rPr>
          <w:rFonts w:ascii="仿宋_GB2312" w:eastAsia="仿宋_GB2312" w:hAnsi="宋体" w:hint="eastAsia"/>
          <w:color w:val="000000" w:themeColor="text1"/>
          <w:kern w:val="0"/>
          <w:sz w:val="24"/>
        </w:rPr>
        <w:t>供应商（公章）：</w:t>
      </w:r>
      <w:r w:rsidRPr="00BB7566">
        <w:rPr>
          <w:rFonts w:ascii="仿宋_GB2312" w:eastAsia="仿宋_GB2312" w:hAnsi="宋体" w:hint="eastAsia"/>
          <w:color w:val="000000" w:themeColor="text1"/>
          <w:kern w:val="0"/>
          <w:sz w:val="24"/>
          <w:u w:val="single"/>
        </w:rPr>
        <w:t xml:space="preserve"> </w:t>
      </w:r>
      <w:r w:rsidRPr="00BB7566">
        <w:rPr>
          <w:rFonts w:ascii="仿宋_GB2312" w:eastAsia="仿宋_GB2312" w:hAnsi="宋体"/>
          <w:color w:val="000000" w:themeColor="text1"/>
          <w:kern w:val="0"/>
          <w:sz w:val="24"/>
          <w:u w:val="single"/>
        </w:rPr>
        <w:t xml:space="preserve">                   </w:t>
      </w:r>
      <w:r>
        <w:rPr>
          <w:rFonts w:ascii="仿宋_GB2312" w:eastAsia="仿宋_GB2312" w:hAnsi="宋体" w:hint="eastAsia"/>
          <w:color w:val="000000" w:themeColor="text1"/>
          <w:kern w:val="0"/>
          <w:sz w:val="24"/>
          <w:u w:val="single"/>
        </w:rPr>
        <w:t xml:space="preserve">  </w:t>
      </w:r>
      <w:r w:rsidRPr="00BB7566">
        <w:rPr>
          <w:rFonts w:ascii="仿宋_GB2312" w:eastAsia="仿宋_GB2312" w:hAnsi="宋体"/>
          <w:color w:val="000000" w:themeColor="text1"/>
          <w:kern w:val="0"/>
          <w:sz w:val="24"/>
          <w:u w:val="single"/>
        </w:rPr>
        <w:t xml:space="preserve">     </w:t>
      </w:r>
    </w:p>
    <w:p w14:paraId="3FF16DD6" w14:textId="77777777" w:rsidR="006D2EFD" w:rsidRPr="00BB7566" w:rsidRDefault="006D2EFD" w:rsidP="006D2EFD">
      <w:pPr>
        <w:wordWrap w:val="0"/>
        <w:spacing w:line="400" w:lineRule="exact"/>
        <w:ind w:firstLineChars="1400" w:firstLine="3360"/>
        <w:textAlignment w:val="baseline"/>
        <w:rPr>
          <w:rFonts w:ascii="仿宋_GB2312" w:eastAsia="仿宋_GB2312" w:hAnsi="宋体" w:hint="eastAsia"/>
          <w:color w:val="000000" w:themeColor="text1"/>
          <w:kern w:val="0"/>
          <w:sz w:val="24"/>
        </w:rPr>
      </w:pPr>
    </w:p>
    <w:p w14:paraId="2C0F907F" w14:textId="77777777" w:rsidR="006D2EFD" w:rsidRDefault="006D2EFD" w:rsidP="006D2EFD">
      <w:pPr>
        <w:wordWrap w:val="0"/>
        <w:spacing w:line="400" w:lineRule="exact"/>
        <w:jc w:val="right"/>
        <w:textAlignment w:val="baseline"/>
        <w:rPr>
          <w:rFonts w:ascii="仿宋_GB2312" w:eastAsia="仿宋_GB2312" w:hAnsi="宋体" w:hint="eastAsia"/>
          <w:color w:val="000000" w:themeColor="text1"/>
          <w:kern w:val="0"/>
          <w:sz w:val="24"/>
          <w:u w:val="single"/>
        </w:rPr>
      </w:pPr>
      <w:r w:rsidRPr="00BB7566">
        <w:rPr>
          <w:rFonts w:ascii="仿宋_GB2312" w:eastAsia="仿宋_GB2312" w:hAnsi="宋体" w:hint="eastAsia"/>
          <w:color w:val="000000" w:themeColor="text1"/>
          <w:kern w:val="0"/>
          <w:sz w:val="24"/>
        </w:rPr>
        <w:t>法定代表人或其授权的代理人（签名）：</w:t>
      </w:r>
      <w:r w:rsidRPr="00BB7566">
        <w:rPr>
          <w:rFonts w:ascii="仿宋_GB2312" w:eastAsia="仿宋_GB2312" w:hAnsi="宋体" w:hint="eastAsia"/>
          <w:color w:val="000000" w:themeColor="text1"/>
          <w:kern w:val="0"/>
          <w:sz w:val="24"/>
          <w:u w:val="single"/>
        </w:rPr>
        <w:t xml:space="preserve"> </w:t>
      </w:r>
      <w:r w:rsidRPr="00BB7566">
        <w:rPr>
          <w:rFonts w:ascii="仿宋_GB2312" w:eastAsia="仿宋_GB2312" w:hAnsi="宋体"/>
          <w:color w:val="000000" w:themeColor="text1"/>
          <w:kern w:val="0"/>
          <w:sz w:val="24"/>
          <w:u w:val="single"/>
        </w:rPr>
        <w:t xml:space="preserve">            </w:t>
      </w:r>
    </w:p>
    <w:p w14:paraId="6C27253C" w14:textId="77777777" w:rsidR="006D2EFD" w:rsidRPr="00BB7566" w:rsidRDefault="006D2EFD" w:rsidP="006D2EFD">
      <w:pPr>
        <w:spacing w:line="400" w:lineRule="exact"/>
        <w:jc w:val="right"/>
        <w:textAlignment w:val="baseline"/>
        <w:rPr>
          <w:rFonts w:ascii="仿宋_GB2312" w:eastAsia="仿宋_GB2312" w:hAnsi="宋体" w:hint="eastAsia"/>
          <w:color w:val="000000" w:themeColor="text1"/>
          <w:kern w:val="0"/>
          <w:sz w:val="24"/>
        </w:rPr>
      </w:pPr>
    </w:p>
    <w:p w14:paraId="34CC6B7B" w14:textId="77777777" w:rsidR="006D2EFD" w:rsidRPr="00BB7566" w:rsidRDefault="006D2EFD" w:rsidP="006D2EFD">
      <w:pPr>
        <w:wordWrap w:val="0"/>
        <w:spacing w:line="400" w:lineRule="exact"/>
        <w:jc w:val="right"/>
        <w:textAlignment w:val="baseline"/>
        <w:rPr>
          <w:rFonts w:ascii="仿宋_GB2312" w:eastAsia="仿宋_GB2312" w:hAnsi="宋体" w:hint="eastAsia"/>
          <w:color w:val="000000" w:themeColor="text1"/>
          <w:kern w:val="0"/>
          <w:sz w:val="24"/>
        </w:rPr>
      </w:pPr>
      <w:r w:rsidRPr="00BB7566">
        <w:rPr>
          <w:rFonts w:ascii="仿宋_GB2312" w:eastAsia="仿宋_GB2312" w:hAnsi="宋体" w:hint="eastAsia"/>
          <w:color w:val="000000" w:themeColor="text1"/>
          <w:kern w:val="0"/>
          <w:sz w:val="24"/>
        </w:rPr>
        <w:t>日期：</w:t>
      </w:r>
      <w:r w:rsidRPr="00BB7566">
        <w:rPr>
          <w:rFonts w:ascii="仿宋_GB2312" w:eastAsia="仿宋_GB2312" w:hAnsi="宋体" w:hint="eastAsia"/>
          <w:color w:val="000000" w:themeColor="text1"/>
          <w:kern w:val="0"/>
          <w:sz w:val="24"/>
          <w:u w:val="single"/>
        </w:rPr>
        <w:t xml:space="preserve"> </w:t>
      </w:r>
      <w:r w:rsidRPr="00BB7566">
        <w:rPr>
          <w:rFonts w:ascii="仿宋_GB2312" w:eastAsia="仿宋_GB2312" w:hAnsi="宋体"/>
          <w:color w:val="000000" w:themeColor="text1"/>
          <w:kern w:val="0"/>
          <w:sz w:val="24"/>
          <w:u w:val="single"/>
        </w:rPr>
        <w:t xml:space="preserve">                                 </w:t>
      </w:r>
    </w:p>
    <w:p w14:paraId="387B2900" w14:textId="77777777" w:rsidR="006D2EFD" w:rsidRDefault="006D2EFD" w:rsidP="00F02B36">
      <w:pPr>
        <w:spacing w:line="560" w:lineRule="exact"/>
        <w:ind w:right="840"/>
        <w:jc w:val="left"/>
        <w:rPr>
          <w:rFonts w:ascii="宋体" w:hAnsi="宋体" w:cs="宋体" w:hint="eastAsia"/>
          <w:sz w:val="28"/>
          <w:szCs w:val="28"/>
        </w:rPr>
      </w:pPr>
    </w:p>
    <w:sectPr w:rsidR="006D2EFD">
      <w:footerReference w:type="default" r:id="rId8"/>
      <w:pgSz w:w="11906" w:h="16838"/>
      <w:pgMar w:top="1797" w:right="1593" w:bottom="1797" w:left="15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BA63" w14:textId="77777777" w:rsidR="00786CF8" w:rsidRDefault="00786CF8">
      <w:r>
        <w:separator/>
      </w:r>
    </w:p>
  </w:endnote>
  <w:endnote w:type="continuationSeparator" w:id="0">
    <w:p w14:paraId="54D8A4B7" w14:textId="77777777" w:rsidR="00786CF8" w:rsidRDefault="0078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6D1B" w14:textId="77777777" w:rsidR="00B50C4A" w:rsidRDefault="00000000">
    <w:pPr>
      <w:pStyle w:val="aa"/>
    </w:pPr>
    <w:r>
      <w:rPr>
        <w:noProof/>
      </w:rPr>
      <mc:AlternateContent>
        <mc:Choice Requires="wps">
          <w:drawing>
            <wp:anchor distT="0" distB="0" distL="114300" distR="114300" simplePos="0" relativeHeight="251659264" behindDoc="0" locked="0" layoutInCell="1" allowOverlap="1" wp14:anchorId="2BCAFE86" wp14:editId="259319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212CF" w14:textId="77777777" w:rsidR="00B50C4A" w:rsidRDefault="00000000">
                          <w:pPr>
                            <w:pStyle w:val="aa"/>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23</w:t>
                          </w:r>
                          <w:r>
                            <w:rPr>
                              <w:rFonts w:ascii="宋体" w:hAnsi="宋体" w:cs="宋体" w:hint="eastAsia"/>
                            </w:rPr>
                            <w:fldChar w:fldCharType="end"/>
                          </w:r>
                        </w:p>
                      </w:txbxContent>
                    </wps:txbx>
                    <wps:bodyPr vert="horz" wrap="none" lIns="0" tIns="0" rIns="0" bIns="0" anchor="t" anchorCtr="0">
                      <a:spAutoFit/>
                    </wps:bodyPr>
                  </wps:wsp>
                </a:graphicData>
              </a:graphic>
            </wp:anchor>
          </w:drawing>
        </mc:Choice>
        <mc:Fallback>
          <w:pict>
            <v:shapetype w14:anchorId="2BCAFE8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174212CF" w14:textId="77777777" w:rsidR="00B50C4A" w:rsidRDefault="00000000">
                    <w:pPr>
                      <w:pStyle w:val="aa"/>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23</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0BA2" w14:textId="77777777" w:rsidR="00786CF8" w:rsidRDefault="00786CF8">
      <w:r>
        <w:separator/>
      </w:r>
    </w:p>
  </w:footnote>
  <w:footnote w:type="continuationSeparator" w:id="0">
    <w:p w14:paraId="1B418B75" w14:textId="77777777" w:rsidR="00786CF8" w:rsidRDefault="0078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73180"/>
    <w:multiLevelType w:val="hybridMultilevel"/>
    <w:tmpl w:val="E2CC54BE"/>
    <w:lvl w:ilvl="0" w:tplc="AC0CBFC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2702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A1ZGY4MWU5OGQ3YjAxN2QxMmU3OTRmZjM0ZTRjOGMifQ=="/>
  </w:docVars>
  <w:rsids>
    <w:rsidRoot w:val="204D1403"/>
    <w:rsid w:val="00012C4F"/>
    <w:rsid w:val="00044B2E"/>
    <w:rsid w:val="00081906"/>
    <w:rsid w:val="0008791B"/>
    <w:rsid w:val="000B6A8B"/>
    <w:rsid w:val="000C3B19"/>
    <w:rsid w:val="000F30D2"/>
    <w:rsid w:val="00112DDD"/>
    <w:rsid w:val="0012094B"/>
    <w:rsid w:val="00126533"/>
    <w:rsid w:val="00134116"/>
    <w:rsid w:val="0013769B"/>
    <w:rsid w:val="0014011D"/>
    <w:rsid w:val="0014196D"/>
    <w:rsid w:val="00166B55"/>
    <w:rsid w:val="00181239"/>
    <w:rsid w:val="00193670"/>
    <w:rsid w:val="001A227A"/>
    <w:rsid w:val="001C086B"/>
    <w:rsid w:val="001D22CD"/>
    <w:rsid w:val="001F0D05"/>
    <w:rsid w:val="00202DFA"/>
    <w:rsid w:val="002079BE"/>
    <w:rsid w:val="0021040D"/>
    <w:rsid w:val="00232258"/>
    <w:rsid w:val="00242C80"/>
    <w:rsid w:val="00281AA6"/>
    <w:rsid w:val="002A28AC"/>
    <w:rsid w:val="002B3601"/>
    <w:rsid w:val="002C462A"/>
    <w:rsid w:val="002F12FE"/>
    <w:rsid w:val="002F38FC"/>
    <w:rsid w:val="003177A2"/>
    <w:rsid w:val="00344BA5"/>
    <w:rsid w:val="00381808"/>
    <w:rsid w:val="00392509"/>
    <w:rsid w:val="003A3FD2"/>
    <w:rsid w:val="003A7378"/>
    <w:rsid w:val="003D2CDB"/>
    <w:rsid w:val="003E35AD"/>
    <w:rsid w:val="003F1A6C"/>
    <w:rsid w:val="00402B0D"/>
    <w:rsid w:val="00427E42"/>
    <w:rsid w:val="00432E29"/>
    <w:rsid w:val="0044249F"/>
    <w:rsid w:val="004447A2"/>
    <w:rsid w:val="004569B6"/>
    <w:rsid w:val="00465793"/>
    <w:rsid w:val="004C4B80"/>
    <w:rsid w:val="00500CA0"/>
    <w:rsid w:val="00553FD7"/>
    <w:rsid w:val="00556ADF"/>
    <w:rsid w:val="005864B3"/>
    <w:rsid w:val="00586553"/>
    <w:rsid w:val="005B4590"/>
    <w:rsid w:val="005C6CE8"/>
    <w:rsid w:val="005D7282"/>
    <w:rsid w:val="00625DAA"/>
    <w:rsid w:val="00633EC6"/>
    <w:rsid w:val="00640127"/>
    <w:rsid w:val="00655A8A"/>
    <w:rsid w:val="00656173"/>
    <w:rsid w:val="006654C4"/>
    <w:rsid w:val="00674307"/>
    <w:rsid w:val="0067500B"/>
    <w:rsid w:val="00676691"/>
    <w:rsid w:val="00680A00"/>
    <w:rsid w:val="00690715"/>
    <w:rsid w:val="006B07CB"/>
    <w:rsid w:val="006B701A"/>
    <w:rsid w:val="006D2EFD"/>
    <w:rsid w:val="006D42C6"/>
    <w:rsid w:val="00713FC9"/>
    <w:rsid w:val="00714C98"/>
    <w:rsid w:val="007208BC"/>
    <w:rsid w:val="0073448E"/>
    <w:rsid w:val="00786CF8"/>
    <w:rsid w:val="007C4F40"/>
    <w:rsid w:val="007E6872"/>
    <w:rsid w:val="007F4A4F"/>
    <w:rsid w:val="008306FC"/>
    <w:rsid w:val="00881E7C"/>
    <w:rsid w:val="00886ABF"/>
    <w:rsid w:val="00896E4C"/>
    <w:rsid w:val="008C0482"/>
    <w:rsid w:val="00923801"/>
    <w:rsid w:val="009758DC"/>
    <w:rsid w:val="009843C0"/>
    <w:rsid w:val="009946C7"/>
    <w:rsid w:val="009A603E"/>
    <w:rsid w:val="00A07AF4"/>
    <w:rsid w:val="00A17CC2"/>
    <w:rsid w:val="00A24EAC"/>
    <w:rsid w:val="00A824EE"/>
    <w:rsid w:val="00A83462"/>
    <w:rsid w:val="00A8421C"/>
    <w:rsid w:val="00A952E4"/>
    <w:rsid w:val="00AA3C5B"/>
    <w:rsid w:val="00AB1E2A"/>
    <w:rsid w:val="00AC273E"/>
    <w:rsid w:val="00AE7818"/>
    <w:rsid w:val="00B02C9D"/>
    <w:rsid w:val="00B05A68"/>
    <w:rsid w:val="00B2074D"/>
    <w:rsid w:val="00B455A8"/>
    <w:rsid w:val="00B50C4A"/>
    <w:rsid w:val="00B71239"/>
    <w:rsid w:val="00B73060"/>
    <w:rsid w:val="00B8557A"/>
    <w:rsid w:val="00BC6A6A"/>
    <w:rsid w:val="00C159A4"/>
    <w:rsid w:val="00C2603C"/>
    <w:rsid w:val="00C648F0"/>
    <w:rsid w:val="00C95BC9"/>
    <w:rsid w:val="00CA6808"/>
    <w:rsid w:val="00CD5BD3"/>
    <w:rsid w:val="00CE6C4C"/>
    <w:rsid w:val="00CF13AD"/>
    <w:rsid w:val="00D41D76"/>
    <w:rsid w:val="00D64B47"/>
    <w:rsid w:val="00D66D8D"/>
    <w:rsid w:val="00D97E37"/>
    <w:rsid w:val="00DB0AF4"/>
    <w:rsid w:val="00DB5756"/>
    <w:rsid w:val="00DF2B16"/>
    <w:rsid w:val="00E027D7"/>
    <w:rsid w:val="00E05B95"/>
    <w:rsid w:val="00E4589C"/>
    <w:rsid w:val="00E60293"/>
    <w:rsid w:val="00EF1B04"/>
    <w:rsid w:val="00F019B2"/>
    <w:rsid w:val="00F02B36"/>
    <w:rsid w:val="00F368A7"/>
    <w:rsid w:val="00F80973"/>
    <w:rsid w:val="00F95FE7"/>
    <w:rsid w:val="00F96B8B"/>
    <w:rsid w:val="00FD6AF0"/>
    <w:rsid w:val="01914021"/>
    <w:rsid w:val="01FA5503"/>
    <w:rsid w:val="02142F03"/>
    <w:rsid w:val="02C202B9"/>
    <w:rsid w:val="03440478"/>
    <w:rsid w:val="038650E9"/>
    <w:rsid w:val="03BF29B7"/>
    <w:rsid w:val="03DF0897"/>
    <w:rsid w:val="0441658C"/>
    <w:rsid w:val="04D56095"/>
    <w:rsid w:val="04EF230B"/>
    <w:rsid w:val="06300B81"/>
    <w:rsid w:val="06605090"/>
    <w:rsid w:val="06E82438"/>
    <w:rsid w:val="07947486"/>
    <w:rsid w:val="097D74B1"/>
    <w:rsid w:val="09CC046D"/>
    <w:rsid w:val="09E35FF7"/>
    <w:rsid w:val="0AEB7FA0"/>
    <w:rsid w:val="0B52745A"/>
    <w:rsid w:val="0B9C1134"/>
    <w:rsid w:val="0BB022AB"/>
    <w:rsid w:val="0BEB7DB0"/>
    <w:rsid w:val="0CBF0E38"/>
    <w:rsid w:val="0D1E3CD2"/>
    <w:rsid w:val="0D6C7207"/>
    <w:rsid w:val="0DDD5B40"/>
    <w:rsid w:val="0E505585"/>
    <w:rsid w:val="0E505675"/>
    <w:rsid w:val="0E7819CB"/>
    <w:rsid w:val="0E7A39A1"/>
    <w:rsid w:val="0EAA1E3D"/>
    <w:rsid w:val="0F1F7A7C"/>
    <w:rsid w:val="0F273AC2"/>
    <w:rsid w:val="1079429A"/>
    <w:rsid w:val="1261760B"/>
    <w:rsid w:val="12EA4F9C"/>
    <w:rsid w:val="147C3847"/>
    <w:rsid w:val="15762CF4"/>
    <w:rsid w:val="17B518DF"/>
    <w:rsid w:val="182E1601"/>
    <w:rsid w:val="1A1572FB"/>
    <w:rsid w:val="1A6D3A17"/>
    <w:rsid w:val="1B533BD1"/>
    <w:rsid w:val="1BE758E9"/>
    <w:rsid w:val="1C881F9B"/>
    <w:rsid w:val="1D730714"/>
    <w:rsid w:val="1DE3308C"/>
    <w:rsid w:val="1E7A5DB8"/>
    <w:rsid w:val="1ECE6DAB"/>
    <w:rsid w:val="1F15139D"/>
    <w:rsid w:val="204B67E7"/>
    <w:rsid w:val="204D1403"/>
    <w:rsid w:val="20C92E2C"/>
    <w:rsid w:val="21454223"/>
    <w:rsid w:val="227A4620"/>
    <w:rsid w:val="22AC268A"/>
    <w:rsid w:val="232676F7"/>
    <w:rsid w:val="24152FC8"/>
    <w:rsid w:val="2605498B"/>
    <w:rsid w:val="269015A7"/>
    <w:rsid w:val="280A5EB8"/>
    <w:rsid w:val="29BB05F3"/>
    <w:rsid w:val="2ABD78C0"/>
    <w:rsid w:val="2D4705F9"/>
    <w:rsid w:val="2F18276F"/>
    <w:rsid w:val="2FA16E26"/>
    <w:rsid w:val="2FAA0996"/>
    <w:rsid w:val="30C41FA2"/>
    <w:rsid w:val="30F81EA2"/>
    <w:rsid w:val="30FC3F6A"/>
    <w:rsid w:val="312709C7"/>
    <w:rsid w:val="314231FF"/>
    <w:rsid w:val="32377153"/>
    <w:rsid w:val="329F1B90"/>
    <w:rsid w:val="34A37604"/>
    <w:rsid w:val="35392FAE"/>
    <w:rsid w:val="369C00A8"/>
    <w:rsid w:val="36A35AAF"/>
    <w:rsid w:val="37EE02FC"/>
    <w:rsid w:val="38221221"/>
    <w:rsid w:val="389E410D"/>
    <w:rsid w:val="38CC65A0"/>
    <w:rsid w:val="3B9178A3"/>
    <w:rsid w:val="3C6006B4"/>
    <w:rsid w:val="3C8D6E2D"/>
    <w:rsid w:val="3D174FDA"/>
    <w:rsid w:val="3DF60354"/>
    <w:rsid w:val="3E3B0C4F"/>
    <w:rsid w:val="3E755FF6"/>
    <w:rsid w:val="3EC11302"/>
    <w:rsid w:val="41127F30"/>
    <w:rsid w:val="42836549"/>
    <w:rsid w:val="44B87DAD"/>
    <w:rsid w:val="45DA4C59"/>
    <w:rsid w:val="45EB2FC3"/>
    <w:rsid w:val="46030C95"/>
    <w:rsid w:val="46B131CB"/>
    <w:rsid w:val="46DC034D"/>
    <w:rsid w:val="46FF6A17"/>
    <w:rsid w:val="48377115"/>
    <w:rsid w:val="48913BD1"/>
    <w:rsid w:val="495874C4"/>
    <w:rsid w:val="498C2C26"/>
    <w:rsid w:val="4A2446CF"/>
    <w:rsid w:val="4B8E1809"/>
    <w:rsid w:val="4BDD2F6A"/>
    <w:rsid w:val="4D1D749C"/>
    <w:rsid w:val="4E925C59"/>
    <w:rsid w:val="4EBC42BF"/>
    <w:rsid w:val="4FA653DC"/>
    <w:rsid w:val="50DC0034"/>
    <w:rsid w:val="517D3860"/>
    <w:rsid w:val="51EA1F63"/>
    <w:rsid w:val="525A39D1"/>
    <w:rsid w:val="52D43E71"/>
    <w:rsid w:val="52F71AAA"/>
    <w:rsid w:val="53243B3B"/>
    <w:rsid w:val="53997123"/>
    <w:rsid w:val="568F0CDE"/>
    <w:rsid w:val="57AF2791"/>
    <w:rsid w:val="584F6D50"/>
    <w:rsid w:val="5944621E"/>
    <w:rsid w:val="5AAF15F2"/>
    <w:rsid w:val="5CF73C80"/>
    <w:rsid w:val="5DE11478"/>
    <w:rsid w:val="5E096C7F"/>
    <w:rsid w:val="5E0B0B03"/>
    <w:rsid w:val="5F3F09D5"/>
    <w:rsid w:val="60273672"/>
    <w:rsid w:val="62605FB8"/>
    <w:rsid w:val="677823B5"/>
    <w:rsid w:val="67BC18FE"/>
    <w:rsid w:val="680B6586"/>
    <w:rsid w:val="68484F28"/>
    <w:rsid w:val="69C92E39"/>
    <w:rsid w:val="69D8126A"/>
    <w:rsid w:val="69D877D7"/>
    <w:rsid w:val="69EB1C6C"/>
    <w:rsid w:val="69F90C21"/>
    <w:rsid w:val="6A557D37"/>
    <w:rsid w:val="6C2A17A7"/>
    <w:rsid w:val="6F8C51DE"/>
    <w:rsid w:val="6FDE0367"/>
    <w:rsid w:val="70B7076E"/>
    <w:rsid w:val="71737551"/>
    <w:rsid w:val="725C021B"/>
    <w:rsid w:val="728E3474"/>
    <w:rsid w:val="72D523A5"/>
    <w:rsid w:val="754D777B"/>
    <w:rsid w:val="755F2051"/>
    <w:rsid w:val="757C5791"/>
    <w:rsid w:val="772556E3"/>
    <w:rsid w:val="77DA39BE"/>
    <w:rsid w:val="77E959C0"/>
    <w:rsid w:val="780C695C"/>
    <w:rsid w:val="782F2D5D"/>
    <w:rsid w:val="784029DD"/>
    <w:rsid w:val="78586346"/>
    <w:rsid w:val="78AF0B66"/>
    <w:rsid w:val="78C2543D"/>
    <w:rsid w:val="7A8F0EB5"/>
    <w:rsid w:val="7D5072B1"/>
    <w:rsid w:val="7EDD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36144"/>
  <w15:docId w15:val="{6E1A18E7-64B2-4D6E-A809-1244E4C7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Body Text Indent" w:unhideWhenUsed="1"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widowControl/>
      <w:spacing w:line="320" w:lineRule="exact"/>
      <w:jc w:val="left"/>
    </w:pPr>
    <w:rPr>
      <w:rFonts w:ascii="宋体" w:hAnsi="宋体" w:cs="宋体"/>
      <w:b/>
      <w:bCs/>
      <w:kern w:val="0"/>
      <w:sz w:val="24"/>
    </w:rPr>
  </w:style>
  <w:style w:type="paragraph" w:styleId="a5">
    <w:name w:val="Body Text First Indent"/>
    <w:basedOn w:val="a4"/>
    <w:qFormat/>
    <w:pPr>
      <w:spacing w:after="120"/>
      <w:ind w:firstLineChars="100" w:firstLine="420"/>
    </w:pPr>
    <w:rPr>
      <w:rFonts w:ascii="Times New Roman" w:hAnsi="Times New Roman" w:cs="Times New Roman"/>
      <w:sz w:val="20"/>
    </w:rPr>
  </w:style>
  <w:style w:type="paragraph" w:styleId="a6">
    <w:name w:val="Body Text Indent"/>
    <w:basedOn w:val="a"/>
    <w:next w:val="a7"/>
    <w:unhideWhenUsed/>
    <w:qFormat/>
    <w:pPr>
      <w:spacing w:after="120"/>
      <w:ind w:leftChars="200" w:left="420"/>
    </w:pPr>
  </w:style>
  <w:style w:type="paragraph" w:styleId="a7">
    <w:name w:val="header"/>
    <w:basedOn w:val="a"/>
    <w:next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Normal (Web)"/>
    <w:basedOn w:val="a"/>
    <w:qFormat/>
    <w:pPr>
      <w:jc w:val="left"/>
    </w:pPr>
    <w:rPr>
      <w:kern w:val="0"/>
      <w:sz w:val="24"/>
    </w:rPr>
  </w:style>
  <w:style w:type="paragraph" w:styleId="2">
    <w:name w:val="Body Text First Indent 2"/>
    <w:basedOn w:val="a6"/>
    <w:next w:val="a"/>
    <w:qFormat/>
    <w:pPr>
      <w:ind w:firstLineChars="200" w:firstLine="420"/>
    </w:pPr>
    <w:rPr>
      <w:kern w:val="0"/>
      <w:sz w:val="20"/>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484A4B"/>
      <w:u w:val="none"/>
    </w:rPr>
  </w:style>
  <w:style w:type="character" w:styleId="ae">
    <w:name w:val="Emphasis"/>
    <w:basedOn w:val="a0"/>
    <w:qFormat/>
    <w:rPr>
      <w:i/>
      <w:vanish/>
      <w:color w:val="D8800E"/>
      <w:sz w:val="1"/>
      <w:szCs w:val="1"/>
      <w:bdr w:val="single" w:sz="6" w:space="0" w:color="48A1EC"/>
      <w:shd w:val="clear" w:color="auto" w:fill="48A1EC"/>
    </w:rPr>
  </w:style>
  <w:style w:type="character" w:styleId="af">
    <w:name w:val="Hyperlink"/>
    <w:basedOn w:val="a0"/>
    <w:qFormat/>
    <w:rPr>
      <w:color w:val="484A4B"/>
      <w:u w:val="none"/>
    </w:rPr>
  </w:style>
  <w:style w:type="character" w:customStyle="1" w:styleId="a9">
    <w:name w:val="批注框文本 字符"/>
    <w:link w:val="a8"/>
    <w:qFormat/>
    <w:rPr>
      <w:kern w:val="2"/>
      <w:sz w:val="18"/>
      <w:szCs w:val="18"/>
    </w:rPr>
  </w:style>
  <w:style w:type="paragraph" w:styleId="af0">
    <w:name w:val="List Paragraph"/>
    <w:basedOn w:val="a"/>
    <w:uiPriority w:val="34"/>
    <w:qFormat/>
    <w:pPr>
      <w:ind w:firstLineChars="200" w:firstLine="420"/>
    </w:pPr>
    <w:rPr>
      <w:szCs w:val="22"/>
    </w:rPr>
  </w:style>
  <w:style w:type="character" w:customStyle="1" w:styleId="time">
    <w:name w:val="time"/>
    <w:basedOn w:val="a0"/>
    <w:qFormat/>
  </w:style>
  <w:style w:type="character" w:customStyle="1" w:styleId="datebox">
    <w:name w:val="datebox"/>
    <w:basedOn w:val="a0"/>
    <w:qFormat/>
  </w:style>
  <w:style w:type="character" w:customStyle="1" w:styleId="active6">
    <w:name w:val="active6"/>
    <w:basedOn w:val="a0"/>
    <w:qFormat/>
  </w:style>
  <w:style w:type="paragraph" w:customStyle="1" w:styleId="Style18">
    <w:name w:val="_Style 18"/>
    <w:basedOn w:val="a"/>
    <w:next w:val="a"/>
    <w:qFormat/>
    <w:pPr>
      <w:pBdr>
        <w:bottom w:val="single" w:sz="6" w:space="1" w:color="auto"/>
      </w:pBdr>
      <w:jc w:val="center"/>
    </w:pPr>
    <w:rPr>
      <w:rFonts w:ascii="Arial"/>
      <w:vanish/>
      <w:sz w:val="16"/>
    </w:rPr>
  </w:style>
  <w:style w:type="paragraph" w:customStyle="1" w:styleId="Style19">
    <w:name w:val="_Style 19"/>
    <w:basedOn w:val="a"/>
    <w:next w:val="a"/>
    <w:qFormat/>
    <w:pPr>
      <w:pBdr>
        <w:top w:val="single" w:sz="6" w:space="1" w:color="auto"/>
      </w:pBdr>
      <w:jc w:val="center"/>
    </w:pPr>
    <w:rPr>
      <w:rFonts w:ascii="Arial"/>
      <w:vanish/>
      <w:sz w:val="16"/>
    </w:rPr>
  </w:style>
  <w:style w:type="character" w:customStyle="1" w:styleId="datebox1">
    <w:name w:val="datebox1"/>
    <w:basedOn w:val="a0"/>
    <w:qFormat/>
  </w:style>
  <w:style w:type="paragraph" w:customStyle="1" w:styleId="af1">
    <w:name w:val="左对齐正文"/>
    <w:basedOn w:val="a"/>
    <w:qFormat/>
    <w:pPr>
      <w:ind w:firstLineChars="200" w:firstLine="200"/>
      <w:jc w:val="left"/>
    </w:pPr>
    <w:rPr>
      <w:rFonts w:hAnsi="宋体"/>
      <w:kern w:val="0"/>
      <w:szCs w:val="28"/>
      <w:lang w:val="zh-CN"/>
    </w:rPr>
  </w:style>
  <w:style w:type="paragraph" w:styleId="af2">
    <w:name w:val="Date"/>
    <w:basedOn w:val="a"/>
    <w:next w:val="a"/>
    <w:link w:val="af3"/>
    <w:rsid w:val="00F02B36"/>
    <w:pPr>
      <w:ind w:leftChars="2500" w:left="100"/>
    </w:pPr>
  </w:style>
  <w:style w:type="character" w:customStyle="1" w:styleId="af3">
    <w:name w:val="日期 字符"/>
    <w:basedOn w:val="a0"/>
    <w:link w:val="af2"/>
    <w:rsid w:val="00F02B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286</Words>
  <Characters>312</Characters>
  <Application>Microsoft Office Word</Application>
  <DocSecurity>0</DocSecurity>
  <Lines>28</Lines>
  <Paragraphs>31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Arenew</dc:creator>
  <cp:lastModifiedBy>吴文琦</cp:lastModifiedBy>
  <cp:revision>51</cp:revision>
  <cp:lastPrinted>2024-07-23T02:12:00Z</cp:lastPrinted>
  <dcterms:created xsi:type="dcterms:W3CDTF">2021-09-22T09:20:00Z</dcterms:created>
  <dcterms:modified xsi:type="dcterms:W3CDTF">2025-09-19T08:42:00Z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88B2AB7439DB4A0AA236E4EA4E002E7C_13</vt:lpwstr>
  </property>
  <property fmtid="{D5CDD505-2E9C-101B-9397-08002B2CF9AE}" pid="4" name="KSOTemplateDocerSaveRecord">
    <vt:lpwstr>eyJoZGlkIjoiYTA1ZGY4MWU5OGQ3YjAxN2QxMmU3OTRmZjM0ZTRjOGMiLCJ1c2VySWQiOiIyNzcwOTU5NzYifQ==</vt:lpwstr>
  </property>
</Properties>
</file>