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02511">
      <w:pPr>
        <w:spacing w:line="560" w:lineRule="exact"/>
        <w:rPr>
          <w:rFonts w:hint="eastAsia" w:ascii="仿宋_GB2312" w:hAnsi="仿宋" w:eastAsia="仿宋_GB2312"/>
          <w:sz w:val="28"/>
          <w:szCs w:val="28"/>
        </w:rPr>
      </w:pPr>
    </w:p>
    <w:p w14:paraId="2ECAAE55">
      <w:pPr>
        <w:spacing w:line="560" w:lineRule="exact"/>
        <w:jc w:val="center"/>
        <w:rPr>
          <w:rFonts w:hint="eastAsia" w:ascii="仿宋_GB2312" w:hAnsi="仿宋" w:eastAsia="仿宋_GB2312"/>
          <w:sz w:val="28"/>
          <w:szCs w:val="28"/>
        </w:rPr>
      </w:pPr>
    </w:p>
    <w:p w14:paraId="308EAC5A">
      <w:pPr>
        <w:spacing w:line="560" w:lineRule="exact"/>
        <w:jc w:val="center"/>
        <w:rPr>
          <w:rFonts w:hint="eastAsia" w:ascii="仿宋_GB2312" w:hAnsi="仿宋" w:eastAsia="仿宋_GB2312"/>
          <w:sz w:val="28"/>
          <w:szCs w:val="28"/>
        </w:rPr>
      </w:pPr>
    </w:p>
    <w:p w14:paraId="6C76B862">
      <w:pPr>
        <w:spacing w:line="560" w:lineRule="exact"/>
        <w:jc w:val="center"/>
        <w:rPr>
          <w:rFonts w:hint="eastAsia" w:ascii="仿宋_GB2312" w:hAnsi="仿宋" w:eastAsia="仿宋_GB2312"/>
          <w:sz w:val="28"/>
          <w:szCs w:val="28"/>
        </w:rPr>
      </w:pPr>
    </w:p>
    <w:p w14:paraId="218C7094">
      <w:pPr>
        <w:spacing w:line="1000" w:lineRule="exact"/>
        <w:jc w:val="center"/>
        <w:rPr>
          <w:rFonts w:hint="eastAsia" w:ascii="方正小标宋简体" w:hAnsi="仿宋" w:eastAsia="方正小标宋简体"/>
          <w:bCs/>
          <w:sz w:val="72"/>
          <w:szCs w:val="72"/>
        </w:rPr>
      </w:pPr>
      <w:bookmarkStart w:id="0" w:name="_Toc11508"/>
      <w:bookmarkStart w:id="1" w:name="_Toc22768"/>
      <w:r>
        <w:rPr>
          <w:rFonts w:hint="eastAsia" w:ascii="方正小标宋简体" w:hAnsi="仿宋" w:eastAsia="方正小标宋简体"/>
          <w:bCs/>
          <w:sz w:val="72"/>
          <w:szCs w:val="72"/>
        </w:rPr>
        <w:t>竞争性磋商采购文件</w:t>
      </w:r>
      <w:bookmarkEnd w:id="0"/>
      <w:bookmarkEnd w:id="1"/>
    </w:p>
    <w:p w14:paraId="23C7A3AD">
      <w:pPr>
        <w:spacing w:line="560" w:lineRule="exact"/>
        <w:jc w:val="center"/>
        <w:rPr>
          <w:rFonts w:hint="eastAsia" w:ascii="仿宋_GB2312" w:hAnsi="仿宋" w:eastAsia="仿宋_GB2312"/>
          <w:sz w:val="28"/>
          <w:szCs w:val="28"/>
        </w:rPr>
      </w:pPr>
    </w:p>
    <w:p w14:paraId="3CDEE962">
      <w:pPr>
        <w:spacing w:line="560" w:lineRule="exact"/>
        <w:jc w:val="center"/>
        <w:rPr>
          <w:rFonts w:hint="eastAsia" w:ascii="仿宋_GB2312" w:hAnsi="仿宋" w:eastAsia="仿宋_GB2312"/>
          <w:sz w:val="28"/>
          <w:szCs w:val="28"/>
        </w:rPr>
      </w:pPr>
    </w:p>
    <w:p w14:paraId="4EAC1DA8">
      <w:pPr>
        <w:spacing w:line="560" w:lineRule="exact"/>
        <w:jc w:val="center"/>
        <w:rPr>
          <w:rFonts w:hint="eastAsia" w:ascii="仿宋_GB2312" w:hAnsi="仿宋" w:eastAsia="仿宋_GB2312"/>
          <w:sz w:val="28"/>
          <w:szCs w:val="28"/>
        </w:rPr>
      </w:pPr>
    </w:p>
    <w:p w14:paraId="3BFA93B1">
      <w:pPr>
        <w:spacing w:line="560" w:lineRule="exact"/>
        <w:jc w:val="center"/>
        <w:rPr>
          <w:rFonts w:hint="eastAsia" w:ascii="仿宋_GB2312" w:hAnsi="仿宋" w:eastAsia="仿宋_GB2312"/>
          <w:sz w:val="28"/>
          <w:szCs w:val="28"/>
        </w:rPr>
      </w:pPr>
    </w:p>
    <w:p w14:paraId="1700C917">
      <w:pPr>
        <w:spacing w:line="560" w:lineRule="exact"/>
        <w:jc w:val="center"/>
        <w:rPr>
          <w:rFonts w:hint="eastAsia" w:ascii="仿宋_GB2312" w:hAnsi="仿宋" w:eastAsia="仿宋_GB2312"/>
          <w:sz w:val="32"/>
          <w:szCs w:val="32"/>
        </w:rPr>
      </w:pPr>
    </w:p>
    <w:p w14:paraId="142F3E64">
      <w:pPr>
        <w:pStyle w:val="2"/>
        <w:ind w:firstLine="210"/>
      </w:pPr>
    </w:p>
    <w:p w14:paraId="73793D4B">
      <w:pPr>
        <w:pStyle w:val="3"/>
      </w:pPr>
    </w:p>
    <w:p w14:paraId="0D316494">
      <w:pPr>
        <w:spacing w:line="560" w:lineRule="exact"/>
        <w:jc w:val="center"/>
        <w:rPr>
          <w:rFonts w:hint="eastAsia" w:ascii="仿宋_GB2312" w:hAnsi="仿宋" w:eastAsia="仿宋_GB2312"/>
          <w:sz w:val="32"/>
          <w:szCs w:val="32"/>
        </w:rPr>
      </w:pPr>
      <w:r>
        <w:rPr>
          <w:rFonts w:hint="eastAsia" w:ascii="仿宋_GB2312" w:hAnsi="仿宋" w:eastAsia="仿宋_GB2312"/>
          <w:sz w:val="32"/>
          <w:szCs w:val="32"/>
        </w:rPr>
        <w:t>项目名称：第七届深圳教育装备博览会特装布展服务项目</w:t>
      </w:r>
    </w:p>
    <w:p w14:paraId="3AEC3ED5">
      <w:pPr>
        <w:spacing w:line="560" w:lineRule="exact"/>
        <w:ind w:firstLine="960" w:firstLineChars="300"/>
        <w:jc w:val="center"/>
        <w:rPr>
          <w:rFonts w:hint="eastAsia" w:ascii="仿宋_GB2312" w:hAnsi="仿宋" w:eastAsia="仿宋_GB2312"/>
          <w:sz w:val="32"/>
          <w:szCs w:val="32"/>
        </w:rPr>
      </w:pPr>
      <w:r>
        <w:rPr>
          <w:rFonts w:hint="eastAsia" w:ascii="仿宋_GB2312" w:hAnsi="仿宋" w:eastAsia="仿宋_GB2312"/>
          <w:sz w:val="32"/>
          <w:szCs w:val="32"/>
        </w:rPr>
        <w:t>采购人：深圳新华书店集团有限公司</w:t>
      </w:r>
    </w:p>
    <w:p w14:paraId="14334CA5">
      <w:pPr>
        <w:spacing w:line="560" w:lineRule="exact"/>
        <w:jc w:val="center"/>
        <w:rPr>
          <w:rFonts w:hint="eastAsia" w:ascii="仿宋_GB2312" w:hAnsi="仿宋" w:eastAsia="仿宋_GB2312"/>
          <w:sz w:val="32"/>
          <w:szCs w:val="32"/>
        </w:rPr>
      </w:pPr>
    </w:p>
    <w:p w14:paraId="0F101290">
      <w:pPr>
        <w:spacing w:line="560" w:lineRule="exact"/>
        <w:jc w:val="center"/>
        <w:rPr>
          <w:rFonts w:hint="eastAsia" w:ascii="仿宋_GB2312" w:hAnsi="仿宋" w:eastAsia="仿宋_GB2312"/>
          <w:sz w:val="32"/>
          <w:szCs w:val="32"/>
        </w:rPr>
      </w:pPr>
    </w:p>
    <w:p w14:paraId="76A4CFC3">
      <w:pPr>
        <w:spacing w:line="560" w:lineRule="exact"/>
        <w:jc w:val="center"/>
        <w:rPr>
          <w:rFonts w:hint="eastAsia" w:ascii="仿宋_GB2312" w:hAnsi="仿宋" w:eastAsia="仿宋_GB2312"/>
          <w:sz w:val="32"/>
          <w:szCs w:val="32"/>
        </w:rPr>
      </w:pPr>
    </w:p>
    <w:p w14:paraId="2BC3678C">
      <w:pPr>
        <w:spacing w:line="560" w:lineRule="exact"/>
        <w:jc w:val="center"/>
        <w:rPr>
          <w:rFonts w:hint="eastAsia" w:ascii="仿宋_GB2312" w:hAnsi="仿宋" w:eastAsia="仿宋_GB2312"/>
          <w:sz w:val="32"/>
          <w:szCs w:val="32"/>
        </w:rPr>
      </w:pPr>
    </w:p>
    <w:p w14:paraId="02683B82">
      <w:pPr>
        <w:spacing w:line="560" w:lineRule="exact"/>
        <w:jc w:val="center"/>
        <w:rPr>
          <w:rFonts w:hint="eastAsia" w:ascii="仿宋_GB2312" w:hAnsi="仿宋" w:eastAsia="仿宋_GB2312"/>
          <w:sz w:val="32"/>
          <w:szCs w:val="32"/>
        </w:rPr>
      </w:pPr>
    </w:p>
    <w:p w14:paraId="73BF8EF0">
      <w:pPr>
        <w:spacing w:line="560" w:lineRule="exact"/>
        <w:jc w:val="center"/>
        <w:rPr>
          <w:rFonts w:hint="eastAsia" w:ascii="仿宋_GB2312" w:hAnsi="仿宋" w:eastAsia="仿宋_GB2312"/>
          <w:sz w:val="32"/>
          <w:szCs w:val="32"/>
        </w:rPr>
      </w:pPr>
    </w:p>
    <w:p w14:paraId="16DB8D8B">
      <w:pPr>
        <w:spacing w:line="560" w:lineRule="exact"/>
        <w:rPr>
          <w:rFonts w:hint="eastAsia" w:ascii="仿宋_GB2312" w:hAnsi="仿宋" w:eastAsia="仿宋_GB2312"/>
          <w:sz w:val="32"/>
          <w:szCs w:val="32"/>
        </w:rPr>
      </w:pPr>
    </w:p>
    <w:p w14:paraId="7FD1DDBE">
      <w:pPr>
        <w:spacing w:line="560" w:lineRule="exact"/>
        <w:jc w:val="center"/>
        <w:rPr>
          <w:rFonts w:hint="eastAsia" w:ascii="仿宋_GB2312" w:hAnsi="仿宋" w:eastAsia="仿宋_GB2312"/>
          <w:sz w:val="32"/>
          <w:szCs w:val="32"/>
        </w:rPr>
      </w:pPr>
      <w:r>
        <w:rPr>
          <w:rFonts w:hint="eastAsia" w:ascii="仿宋_GB2312" w:hAnsi="仿宋" w:eastAsia="仿宋_GB2312"/>
          <w:sz w:val="32"/>
          <w:szCs w:val="32"/>
        </w:rPr>
        <w:t>2025年8月</w:t>
      </w:r>
    </w:p>
    <w:p w14:paraId="3134B078">
      <w:pPr>
        <w:widowControl/>
        <w:jc w:val="left"/>
        <w:rPr>
          <w:rFonts w:hint="eastAsia" w:ascii="仿宋_GB2312" w:hAnsi="仿宋" w:eastAsia="仿宋_GB2312"/>
          <w:b/>
          <w:sz w:val="44"/>
          <w:szCs w:val="44"/>
        </w:rPr>
      </w:pPr>
      <w:r>
        <w:rPr>
          <w:rFonts w:hint="eastAsia" w:ascii="仿宋_GB2312" w:hAnsi="仿宋" w:eastAsia="仿宋_GB2312"/>
          <w:b/>
          <w:sz w:val="44"/>
          <w:szCs w:val="44"/>
        </w:rPr>
        <w:br w:type="page"/>
      </w:r>
    </w:p>
    <w:p w14:paraId="4D62BB8B">
      <w:pPr>
        <w:spacing w:line="560" w:lineRule="exact"/>
        <w:jc w:val="center"/>
        <w:rPr>
          <w:rFonts w:hint="eastAsia" w:ascii="仿宋_GB2312" w:hAnsi="仿宋" w:eastAsia="仿宋_GB2312"/>
          <w:b/>
          <w:sz w:val="44"/>
          <w:szCs w:val="44"/>
        </w:rPr>
      </w:pPr>
      <w:r>
        <w:rPr>
          <w:rFonts w:hint="eastAsia" w:ascii="仿宋_GB2312" w:hAnsi="仿宋" w:eastAsia="仿宋_GB2312"/>
          <w:b/>
          <w:sz w:val="44"/>
          <w:szCs w:val="44"/>
        </w:rPr>
        <w:t>目 录</w:t>
      </w:r>
    </w:p>
    <w:sdt>
      <w:sdtPr>
        <w:rPr>
          <w:rFonts w:ascii="宋体" w:hAnsi="宋体"/>
          <w:sz w:val="28"/>
          <w:szCs w:val="20"/>
        </w:rPr>
        <w:id w:val="147476881"/>
        <w15:color w:val="DBDBDB"/>
        <w:docPartObj>
          <w:docPartGallery w:val="Table of Contents"/>
          <w:docPartUnique/>
        </w:docPartObj>
      </w:sdtPr>
      <w:sdtEndPr>
        <w:rPr>
          <w:rFonts w:hint="eastAsia" w:ascii="Times New Roman" w:hAnsi="Times New Roman"/>
          <w:sz w:val="28"/>
          <w:szCs w:val="20"/>
        </w:rPr>
      </w:sdtEndPr>
      <w:sdtContent>
        <w:p w14:paraId="5FC19611">
          <w:pPr>
            <w:jc w:val="center"/>
          </w:pPr>
        </w:p>
        <w:p w14:paraId="20A6EA76">
          <w:pPr>
            <w:pStyle w:val="14"/>
            <w:tabs>
              <w:tab w:val="right" w:leader="dot" w:pos="8730"/>
            </w:tabs>
            <w:spacing w:line="6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r>
            <w:fldChar w:fldCharType="begin"/>
          </w:r>
          <w:r>
            <w:instrText xml:space="preserve"> HYPERLINK \l "_Toc7798" </w:instrText>
          </w:r>
          <w:r>
            <w:fldChar w:fldCharType="separate"/>
          </w:r>
          <w:r>
            <w:rPr>
              <w:rFonts w:hint="eastAsia" w:ascii="仿宋_GB2312" w:hAnsi="仿宋_GB2312" w:eastAsia="仿宋_GB2312" w:cs="仿宋_GB2312"/>
              <w:bCs/>
              <w:sz w:val="28"/>
              <w:szCs w:val="28"/>
            </w:rPr>
            <w:t>第一部分  采购公告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_Toc7798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E7D7401">
          <w:pPr>
            <w:pStyle w:val="14"/>
            <w:tabs>
              <w:tab w:val="right" w:leader="dot" w:pos="8730"/>
            </w:tabs>
            <w:spacing w:line="600" w:lineRule="auto"/>
            <w:rPr>
              <w:rFonts w:hint="eastAsia" w:ascii="仿宋_GB2312" w:hAnsi="仿宋_GB2312" w:eastAsia="仿宋_GB2312" w:cs="仿宋_GB2312"/>
              <w:sz w:val="28"/>
              <w:szCs w:val="28"/>
            </w:rPr>
          </w:pPr>
          <w:r>
            <w:fldChar w:fldCharType="begin"/>
          </w:r>
          <w:r>
            <w:instrText xml:space="preserve"> HYPERLINK \l "_Toc29068" </w:instrText>
          </w:r>
          <w:r>
            <w:fldChar w:fldCharType="separate"/>
          </w:r>
          <w:r>
            <w:rPr>
              <w:rFonts w:hint="eastAsia" w:ascii="仿宋_GB2312" w:hAnsi="仿宋_GB2312" w:eastAsia="仿宋_GB2312" w:cs="仿宋_GB2312"/>
              <w:bCs/>
              <w:sz w:val="28"/>
              <w:szCs w:val="28"/>
            </w:rPr>
            <w:t>第二部分  项目服务需求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DD81A9C">
          <w:pPr>
            <w:pStyle w:val="14"/>
            <w:tabs>
              <w:tab w:val="right" w:leader="dot" w:pos="8730"/>
            </w:tabs>
            <w:spacing w:line="600" w:lineRule="auto"/>
            <w:rPr>
              <w:rFonts w:hint="eastAsia" w:ascii="仿宋_GB2312" w:hAnsi="仿宋_GB2312" w:eastAsia="仿宋_GB2312" w:cs="仿宋_GB2312"/>
              <w:sz w:val="28"/>
              <w:szCs w:val="28"/>
            </w:rPr>
          </w:pPr>
          <w:r>
            <w:fldChar w:fldCharType="begin"/>
          </w:r>
          <w:r>
            <w:instrText xml:space="preserve"> HYPERLINK \l "_Toc2093" </w:instrText>
          </w:r>
          <w:r>
            <w:fldChar w:fldCharType="separate"/>
          </w:r>
          <w:r>
            <w:rPr>
              <w:rFonts w:hint="eastAsia" w:ascii="仿宋_GB2312" w:hAnsi="仿宋_GB2312" w:eastAsia="仿宋_GB2312" w:cs="仿宋_GB2312"/>
              <w:bCs/>
              <w:sz w:val="28"/>
              <w:szCs w:val="28"/>
            </w:rPr>
            <w:t>第三部分  供应商须知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681C11E">
          <w:pPr>
            <w:pStyle w:val="14"/>
            <w:tabs>
              <w:tab w:val="right" w:leader="dot" w:pos="8730"/>
            </w:tabs>
            <w:spacing w:line="600" w:lineRule="auto"/>
            <w:rPr>
              <w:rFonts w:hint="eastAsia" w:ascii="仿宋_GB2312" w:hAnsi="仿宋_GB2312" w:eastAsia="仿宋_GB2312" w:cs="仿宋_GB2312"/>
              <w:sz w:val="28"/>
              <w:szCs w:val="28"/>
            </w:rPr>
          </w:pPr>
          <w:r>
            <w:fldChar w:fldCharType="begin"/>
          </w:r>
          <w:r>
            <w:instrText xml:space="preserve"> HYPERLINK \l "_Toc10088" </w:instrText>
          </w:r>
          <w:r>
            <w:fldChar w:fldCharType="separate"/>
          </w:r>
          <w:r>
            <w:rPr>
              <w:rFonts w:hint="eastAsia" w:ascii="仿宋_GB2312" w:hAnsi="仿宋_GB2312" w:eastAsia="仿宋_GB2312" w:cs="仿宋_GB2312"/>
              <w:bCs/>
              <w:sz w:val="28"/>
              <w:szCs w:val="28"/>
            </w:rPr>
            <w:t>第四部分 评审方法与评审标准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_Toc10088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ADA6BDA">
          <w:pPr>
            <w:pStyle w:val="14"/>
            <w:tabs>
              <w:tab w:val="right" w:leader="dot" w:pos="8730"/>
            </w:tabs>
            <w:spacing w:line="600" w:lineRule="auto"/>
            <w:rPr>
              <w:rFonts w:hint="eastAsia" w:ascii="仿宋_GB2312" w:hAnsi="仿宋_GB2312" w:eastAsia="仿宋_GB2312" w:cs="仿宋_GB2312"/>
              <w:sz w:val="28"/>
              <w:szCs w:val="28"/>
            </w:rPr>
          </w:pPr>
          <w:r>
            <w:fldChar w:fldCharType="begin"/>
          </w:r>
          <w:r>
            <w:instrText xml:space="preserve"> HYPERLINK \l "_Toc30361" </w:instrText>
          </w:r>
          <w:r>
            <w:fldChar w:fldCharType="separate"/>
          </w:r>
          <w:r>
            <w:rPr>
              <w:rFonts w:hint="eastAsia" w:ascii="仿宋_GB2312" w:hAnsi="仿宋_GB2312" w:eastAsia="仿宋_GB2312" w:cs="仿宋_GB2312"/>
              <w:bCs/>
              <w:sz w:val="28"/>
              <w:szCs w:val="28"/>
            </w:rPr>
            <w:t>第五部分  合同条款及格式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_Toc30361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8683666">
          <w:pPr>
            <w:pStyle w:val="14"/>
            <w:tabs>
              <w:tab w:val="right" w:leader="dot" w:pos="8730"/>
            </w:tabs>
            <w:spacing w:line="600" w:lineRule="auto"/>
            <w:rPr>
              <w:rFonts w:hint="eastAsia" w:ascii="仿宋_GB2312" w:hAnsi="仿宋_GB2312" w:eastAsia="仿宋_GB2312" w:cs="仿宋_GB2312"/>
              <w:sz w:val="28"/>
              <w:szCs w:val="28"/>
            </w:rPr>
          </w:pPr>
          <w:r>
            <w:fldChar w:fldCharType="begin"/>
          </w:r>
          <w:r>
            <w:instrText xml:space="preserve"> HYPERLINK \l "_Toc12586" </w:instrText>
          </w:r>
          <w:r>
            <w:fldChar w:fldCharType="separate"/>
          </w:r>
          <w:r>
            <w:rPr>
              <w:rFonts w:hint="eastAsia" w:ascii="仿宋_GB2312" w:hAnsi="仿宋_GB2312" w:eastAsia="仿宋_GB2312" w:cs="仿宋_GB2312"/>
              <w:bCs/>
              <w:sz w:val="28"/>
              <w:szCs w:val="28"/>
            </w:rPr>
            <w:t>第六部分  响应文件参考格式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_Toc12586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0FBEDB3">
          <w:pPr>
            <w:pStyle w:val="3"/>
            <w:sectPr>
              <w:footerReference r:id="rId3" w:type="default"/>
              <w:pgSz w:w="11906" w:h="16838"/>
              <w:pgMar w:top="1814" w:right="1588" w:bottom="1814" w:left="1588" w:header="851" w:footer="992" w:gutter="0"/>
              <w:pgNumType w:start="1"/>
              <w:cols w:space="720" w:num="1"/>
              <w:docGrid w:type="lines" w:linePitch="312" w:charSpace="0"/>
            </w:sectPr>
          </w:pPr>
          <w:r>
            <w:rPr>
              <w:rFonts w:hint="eastAsia" w:ascii="仿宋_GB2312" w:hAnsi="仿宋_GB2312" w:eastAsia="仿宋_GB2312" w:cs="仿宋_GB2312"/>
              <w:szCs w:val="28"/>
            </w:rPr>
            <w:fldChar w:fldCharType="end"/>
          </w:r>
        </w:p>
      </w:sdtContent>
    </w:sdt>
    <w:p w14:paraId="6BDAD599">
      <w:pPr>
        <w:spacing w:line="560" w:lineRule="exact"/>
        <w:jc w:val="center"/>
        <w:outlineLvl w:val="0"/>
        <w:rPr>
          <w:rFonts w:hint="eastAsia" w:ascii="方正小标宋简体" w:hAnsi="仿宋" w:eastAsia="方正小标宋简体"/>
          <w:bCs/>
          <w:sz w:val="44"/>
          <w:szCs w:val="44"/>
        </w:rPr>
      </w:pPr>
      <w:bookmarkStart w:id="2" w:name="_Toc1383"/>
      <w:bookmarkStart w:id="3" w:name="_Toc7798"/>
      <w:r>
        <w:rPr>
          <w:rFonts w:hint="eastAsia" w:ascii="方正小标宋简体" w:hAnsi="仿宋" w:eastAsia="方正小标宋简体"/>
          <w:bCs/>
          <w:sz w:val="44"/>
          <w:szCs w:val="44"/>
        </w:rPr>
        <w:t>第一部分  采购公告</w:t>
      </w:r>
      <w:bookmarkEnd w:id="2"/>
      <w:bookmarkEnd w:id="3"/>
    </w:p>
    <w:p w14:paraId="45414C29">
      <w:pPr>
        <w:spacing w:line="560" w:lineRule="exact"/>
        <w:rPr>
          <w:rFonts w:hint="eastAsia" w:ascii="仿宋_GB2312" w:hAnsi="仿宋" w:eastAsia="仿宋_GB2312"/>
          <w:sz w:val="28"/>
          <w:szCs w:val="28"/>
        </w:rPr>
      </w:pPr>
    </w:p>
    <w:p w14:paraId="7513AB37">
      <w:pPr>
        <w:spacing w:line="560" w:lineRule="exact"/>
        <w:ind w:firstLine="573"/>
        <w:rPr>
          <w:rFonts w:hint="eastAsia" w:ascii="仿宋_GB2312" w:hAnsi="仿宋" w:eastAsia="仿宋_GB2312"/>
          <w:sz w:val="32"/>
          <w:szCs w:val="32"/>
        </w:rPr>
      </w:pPr>
      <w:r>
        <w:rPr>
          <w:rFonts w:hint="eastAsia" w:ascii="仿宋_GB2312" w:hAnsi="仿宋" w:eastAsia="仿宋_GB2312"/>
          <w:sz w:val="32"/>
          <w:szCs w:val="32"/>
        </w:rPr>
        <w:t>深圳新华书店集团有限公司拟对</w:t>
      </w:r>
      <w:r>
        <w:rPr>
          <w:rFonts w:ascii="仿宋_GB2312" w:hAnsi="仿宋" w:eastAsia="仿宋_GB2312"/>
          <w:sz w:val="32"/>
          <w:szCs w:val="32"/>
        </w:rPr>
        <w:t>202</w:t>
      </w:r>
      <w:r>
        <w:rPr>
          <w:rFonts w:hint="eastAsia" w:ascii="仿宋_GB2312" w:hAnsi="仿宋" w:eastAsia="仿宋_GB2312"/>
          <w:sz w:val="32"/>
          <w:szCs w:val="32"/>
        </w:rPr>
        <w:t>5年第七届深圳教育装备博览会特装布展服务项目进行竞争性磋商采购，现诚邀符合资格条件的供应商参与本项目。</w:t>
      </w:r>
    </w:p>
    <w:p w14:paraId="0E9C5385">
      <w:pPr>
        <w:spacing w:line="560" w:lineRule="exact"/>
        <w:ind w:firstLine="573"/>
        <w:outlineLvl w:val="0"/>
        <w:rPr>
          <w:rFonts w:hint="eastAsia" w:ascii="黑体" w:hAnsi="黑体" w:eastAsia="黑体"/>
          <w:sz w:val="32"/>
          <w:szCs w:val="32"/>
        </w:rPr>
      </w:pPr>
      <w:bookmarkStart w:id="4" w:name="_Toc5438"/>
      <w:r>
        <w:rPr>
          <w:rFonts w:hint="eastAsia" w:ascii="黑体" w:hAnsi="黑体" w:eastAsia="黑体"/>
          <w:sz w:val="32"/>
          <w:szCs w:val="32"/>
        </w:rPr>
        <w:t>一、项目简介</w:t>
      </w:r>
      <w:bookmarkEnd w:id="4"/>
    </w:p>
    <w:p w14:paraId="1E3CD695">
      <w:pPr>
        <w:spacing w:line="560" w:lineRule="exact"/>
        <w:ind w:firstLine="640" w:firstLineChars="200"/>
        <w:rPr>
          <w:rFonts w:hint="eastAsia" w:ascii="仿宋_GB2312" w:hAnsi="等线 Light" w:eastAsia="仿宋_GB2312"/>
          <w:color w:val="000000"/>
          <w:sz w:val="32"/>
          <w:szCs w:val="32"/>
        </w:rPr>
      </w:pPr>
      <w:r>
        <w:rPr>
          <w:rFonts w:hint="eastAsia" w:ascii="仿宋_GB2312" w:hAnsi="等线 Light" w:eastAsia="仿宋_GB2312"/>
          <w:color w:val="000000"/>
          <w:sz w:val="32"/>
          <w:szCs w:val="32"/>
        </w:rPr>
        <w:t>（一）项目名称：深圳新华书店集团有限公司第七届深圳教育装备博览会特装布展服务项目</w:t>
      </w:r>
    </w:p>
    <w:p w14:paraId="1F00CDA0">
      <w:pPr>
        <w:spacing w:line="560" w:lineRule="exact"/>
        <w:ind w:firstLine="640" w:firstLineChars="200"/>
        <w:rPr>
          <w:rFonts w:hint="eastAsia" w:ascii="仿宋_GB2312" w:hAnsi="等线 Light" w:eastAsia="仿宋_GB2312"/>
          <w:color w:val="000000"/>
          <w:sz w:val="32"/>
          <w:szCs w:val="32"/>
        </w:rPr>
      </w:pPr>
      <w:r>
        <w:rPr>
          <w:rFonts w:hint="eastAsia" w:ascii="仿宋_GB2312" w:hAnsi="等线 Light" w:eastAsia="仿宋_GB2312"/>
          <w:color w:val="000000"/>
          <w:sz w:val="32"/>
          <w:szCs w:val="32"/>
        </w:rPr>
        <w:t>（二）采购人：深圳新华书店集团有限公司</w:t>
      </w:r>
    </w:p>
    <w:p w14:paraId="7CDD2F24">
      <w:pPr>
        <w:spacing w:line="560" w:lineRule="exact"/>
        <w:ind w:firstLine="640" w:firstLineChars="200"/>
        <w:rPr>
          <w:rFonts w:hint="eastAsia" w:ascii="仿宋_GB2312" w:hAnsi="等线 Light" w:eastAsia="仿宋_GB2312"/>
          <w:color w:val="000000"/>
          <w:sz w:val="32"/>
          <w:szCs w:val="32"/>
        </w:rPr>
      </w:pPr>
      <w:r>
        <w:rPr>
          <w:rFonts w:hint="eastAsia" w:ascii="仿宋_GB2312" w:hAnsi="等线 Light" w:eastAsia="仿宋_GB2312"/>
          <w:color w:val="000000"/>
          <w:sz w:val="32"/>
          <w:szCs w:val="32"/>
        </w:rPr>
        <w:t>（三）参展时间、地点及展位面积</w:t>
      </w:r>
    </w:p>
    <w:p w14:paraId="4C6664E0">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布展时间：2025年9月10日-11日</w:t>
      </w:r>
    </w:p>
    <w:p w14:paraId="0F38B554">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展会时间：2024年9月12日-14日</w:t>
      </w:r>
    </w:p>
    <w:p w14:paraId="0D9103BA">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地点：深圳会展中心4号馆（福田）4A888</w:t>
      </w:r>
    </w:p>
    <w:p w14:paraId="0F48B07E">
      <w:pPr>
        <w:spacing w:line="560" w:lineRule="exact"/>
        <w:ind w:firstLine="640" w:firstLineChars="200"/>
        <w:rPr>
          <w:rFonts w:hint="eastAsia" w:ascii="微软雅黑" w:hAnsi="微软雅黑" w:eastAsia="微软雅黑" w:cs="微软雅黑"/>
          <w:color w:val="000000"/>
          <w:sz w:val="32"/>
          <w:szCs w:val="32"/>
        </w:rPr>
      </w:pPr>
      <w:r>
        <w:rPr>
          <w:rFonts w:hint="eastAsia" w:ascii="仿宋_GB2312" w:hAnsi="等线 Light" w:eastAsia="仿宋_GB2312"/>
          <w:color w:val="000000"/>
          <w:sz w:val="32"/>
          <w:szCs w:val="32"/>
        </w:rPr>
        <w:t>展位面积：</w:t>
      </w:r>
      <w:r>
        <w:rPr>
          <w:rFonts w:hint="eastAsia" w:ascii="仿宋_GB2312" w:hAnsi="仿宋" w:eastAsia="仿宋_GB2312" w:cs="仿宋"/>
          <w:sz w:val="32"/>
          <w:szCs w:val="32"/>
        </w:rPr>
        <w:t>225</w:t>
      </w:r>
      <w:r>
        <w:rPr>
          <w:rFonts w:hint="eastAsia" w:ascii="微软雅黑" w:hAnsi="微软雅黑" w:eastAsia="微软雅黑" w:cs="微软雅黑"/>
          <w:sz w:val="32"/>
          <w:szCs w:val="32"/>
        </w:rPr>
        <w:t>㎡</w:t>
      </w:r>
      <w:r>
        <w:rPr>
          <w:rFonts w:hint="eastAsia" w:ascii="仿宋_GB2312" w:hAnsi="仿宋" w:eastAsia="仿宋_GB2312" w:cs="仿宋"/>
          <w:sz w:val="32"/>
          <w:szCs w:val="32"/>
        </w:rPr>
        <w:t>光地展位</w:t>
      </w:r>
    </w:p>
    <w:p w14:paraId="72A794E8">
      <w:pPr>
        <w:spacing w:line="560" w:lineRule="exact"/>
        <w:ind w:firstLine="640" w:firstLineChars="200"/>
        <w:rPr>
          <w:rFonts w:hint="eastAsia" w:ascii="仿宋_GB2312" w:hAnsi="等线 Light" w:eastAsia="仿宋_GB2312"/>
          <w:color w:val="000000"/>
          <w:sz w:val="32"/>
          <w:szCs w:val="32"/>
          <w:lang w:val="zh-CN"/>
        </w:rPr>
      </w:pPr>
      <w:r>
        <w:rPr>
          <w:rFonts w:hint="eastAsia" w:ascii="仿宋_GB2312" w:hAnsi="等线 Light" w:eastAsia="仿宋_GB2312"/>
          <w:color w:val="000000"/>
          <w:sz w:val="32"/>
          <w:szCs w:val="32"/>
        </w:rPr>
        <w:t>（四）</w:t>
      </w:r>
      <w:r>
        <w:rPr>
          <w:rFonts w:hint="eastAsia" w:ascii="仿宋_GB2312" w:hAnsi="等线 Light" w:eastAsia="仿宋_GB2312"/>
          <w:color w:val="000000"/>
          <w:sz w:val="32"/>
          <w:szCs w:val="32"/>
          <w:lang w:val="zh-CN"/>
        </w:rPr>
        <w:t>项目采购预算：人民币293,000元</w:t>
      </w:r>
    </w:p>
    <w:p w14:paraId="22087EE5">
      <w:pPr>
        <w:spacing w:line="560" w:lineRule="exact"/>
        <w:ind w:firstLine="640" w:firstLineChars="200"/>
        <w:rPr>
          <w:rFonts w:hint="eastAsia" w:ascii="仿宋_GB2312" w:hAnsi="等线 Light" w:eastAsia="仿宋_GB2312"/>
          <w:color w:val="000000"/>
          <w:sz w:val="32"/>
          <w:szCs w:val="32"/>
          <w:lang w:val="zh-CN"/>
        </w:rPr>
      </w:pPr>
      <w:r>
        <w:rPr>
          <w:rFonts w:hint="eastAsia" w:ascii="仿宋_GB2312" w:hAnsi="等线 Light" w:eastAsia="仿宋_GB2312"/>
          <w:color w:val="000000"/>
          <w:sz w:val="32"/>
          <w:szCs w:val="32"/>
        </w:rPr>
        <w:t>（五）</w:t>
      </w:r>
      <w:r>
        <w:rPr>
          <w:rFonts w:hint="eastAsia" w:ascii="仿宋_GB2312" w:hAnsi="等线 Light" w:eastAsia="仿宋_GB2312"/>
          <w:color w:val="000000"/>
          <w:sz w:val="32"/>
          <w:szCs w:val="32"/>
          <w:lang w:val="zh-CN"/>
        </w:rPr>
        <w:t>最高限价：人民币293,000元</w:t>
      </w:r>
    </w:p>
    <w:p w14:paraId="3AF8DF59">
      <w:pPr>
        <w:spacing w:line="560" w:lineRule="exact"/>
        <w:ind w:firstLine="640" w:firstLineChars="200"/>
        <w:rPr>
          <w:rFonts w:hint="eastAsia" w:ascii="仿宋_GB2312" w:hAnsi="等线 Light" w:eastAsia="仿宋_GB2312"/>
          <w:color w:val="000000"/>
          <w:sz w:val="32"/>
          <w:szCs w:val="32"/>
          <w:lang w:val="zh-CN"/>
        </w:rPr>
      </w:pPr>
      <w:r>
        <w:rPr>
          <w:rFonts w:hint="eastAsia" w:ascii="仿宋_GB2312" w:hAnsi="等线 Light" w:eastAsia="仿宋_GB2312"/>
          <w:color w:val="000000"/>
          <w:sz w:val="32"/>
          <w:szCs w:val="32"/>
        </w:rPr>
        <w:t>（六）</w:t>
      </w:r>
      <w:r>
        <w:rPr>
          <w:rFonts w:hint="eastAsia" w:ascii="仿宋_GB2312" w:hAnsi="等线 Light" w:eastAsia="仿宋_GB2312"/>
          <w:color w:val="000000"/>
          <w:sz w:val="32"/>
          <w:szCs w:val="32"/>
          <w:lang w:val="zh-CN"/>
        </w:rPr>
        <w:t>合同履行期限：合同签订生效之日起至合同双方权利义务履行完毕之日止</w:t>
      </w:r>
    </w:p>
    <w:p w14:paraId="789D3019">
      <w:pPr>
        <w:spacing w:line="560" w:lineRule="exact"/>
        <w:ind w:firstLine="640" w:firstLineChars="200"/>
        <w:outlineLvl w:val="0"/>
        <w:rPr>
          <w:rFonts w:hint="eastAsia" w:ascii="黑体" w:hAnsi="黑体" w:eastAsia="黑体"/>
          <w:sz w:val="32"/>
          <w:szCs w:val="32"/>
        </w:rPr>
      </w:pPr>
      <w:bookmarkStart w:id="5" w:name="_Toc643"/>
      <w:r>
        <w:rPr>
          <w:rFonts w:hint="eastAsia" w:ascii="黑体" w:hAnsi="黑体" w:eastAsia="黑体"/>
          <w:sz w:val="32"/>
          <w:szCs w:val="32"/>
        </w:rPr>
        <w:t>二、项目需求</w:t>
      </w:r>
      <w:bookmarkEnd w:id="5"/>
    </w:p>
    <w:tbl>
      <w:tblPr>
        <w:tblStyle w:val="17"/>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850"/>
        <w:gridCol w:w="4111"/>
        <w:gridCol w:w="1918"/>
      </w:tblGrid>
      <w:tr w14:paraId="2683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46" w:type="dxa"/>
            <w:vAlign w:val="center"/>
          </w:tcPr>
          <w:p w14:paraId="414B15F5">
            <w:pPr>
              <w:snapToGrid w:val="0"/>
              <w:spacing w:line="320" w:lineRule="exact"/>
              <w:jc w:val="center"/>
              <w:rPr>
                <w:rFonts w:ascii="仿宋_GB2312" w:eastAsia="仿宋_GB2312"/>
                <w:b/>
                <w:bCs/>
                <w:sz w:val="28"/>
                <w:szCs w:val="28"/>
              </w:rPr>
            </w:pPr>
            <w:r>
              <w:rPr>
                <w:rFonts w:hint="eastAsia" w:ascii="仿宋_GB2312" w:hAnsi="宋体" w:eastAsia="仿宋_GB2312"/>
                <w:b/>
                <w:bCs/>
                <w:sz w:val="28"/>
                <w:szCs w:val="28"/>
              </w:rPr>
              <w:t>序号</w:t>
            </w:r>
          </w:p>
        </w:tc>
        <w:tc>
          <w:tcPr>
            <w:tcW w:w="1701" w:type="dxa"/>
            <w:vAlign w:val="center"/>
          </w:tcPr>
          <w:p w14:paraId="789640FA">
            <w:pPr>
              <w:snapToGrid w:val="0"/>
              <w:spacing w:line="320" w:lineRule="exact"/>
              <w:jc w:val="center"/>
              <w:rPr>
                <w:rFonts w:ascii="仿宋_GB2312" w:eastAsia="仿宋_GB2312"/>
                <w:b/>
                <w:bCs/>
                <w:sz w:val="28"/>
                <w:szCs w:val="28"/>
              </w:rPr>
            </w:pPr>
            <w:r>
              <w:rPr>
                <w:rFonts w:hint="eastAsia" w:ascii="仿宋_GB2312" w:hAnsi="宋体" w:eastAsia="仿宋_GB2312"/>
                <w:b/>
                <w:bCs/>
                <w:sz w:val="28"/>
                <w:szCs w:val="28"/>
              </w:rPr>
              <w:t>服务名称</w:t>
            </w:r>
          </w:p>
        </w:tc>
        <w:tc>
          <w:tcPr>
            <w:tcW w:w="850" w:type="dxa"/>
            <w:vAlign w:val="center"/>
          </w:tcPr>
          <w:p w14:paraId="3747A305">
            <w:pPr>
              <w:snapToGrid w:val="0"/>
              <w:spacing w:line="320" w:lineRule="exact"/>
              <w:jc w:val="center"/>
              <w:rPr>
                <w:rFonts w:ascii="仿宋_GB2312" w:eastAsia="仿宋_GB2312"/>
                <w:b/>
                <w:bCs/>
                <w:sz w:val="28"/>
                <w:szCs w:val="28"/>
              </w:rPr>
            </w:pPr>
            <w:r>
              <w:rPr>
                <w:rFonts w:hint="eastAsia" w:ascii="仿宋_GB2312" w:hAnsi="宋体" w:eastAsia="仿宋_GB2312"/>
                <w:b/>
                <w:bCs/>
                <w:sz w:val="28"/>
                <w:szCs w:val="28"/>
              </w:rPr>
              <w:t>数量</w:t>
            </w:r>
          </w:p>
        </w:tc>
        <w:tc>
          <w:tcPr>
            <w:tcW w:w="4111" w:type="dxa"/>
            <w:vAlign w:val="center"/>
          </w:tcPr>
          <w:p w14:paraId="5245B561">
            <w:pPr>
              <w:snapToGrid w:val="0"/>
              <w:spacing w:line="32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简要服务描述</w:t>
            </w:r>
          </w:p>
        </w:tc>
        <w:tc>
          <w:tcPr>
            <w:tcW w:w="1918" w:type="dxa"/>
            <w:vAlign w:val="center"/>
          </w:tcPr>
          <w:p w14:paraId="574C3DC7">
            <w:pPr>
              <w:snapToGrid w:val="0"/>
              <w:spacing w:line="360" w:lineRule="exact"/>
              <w:jc w:val="center"/>
              <w:rPr>
                <w:rFonts w:ascii="仿宋_GB2312" w:eastAsia="仿宋_GB2312"/>
                <w:b/>
                <w:sz w:val="28"/>
                <w:szCs w:val="28"/>
              </w:rPr>
            </w:pPr>
            <w:r>
              <w:rPr>
                <w:rFonts w:hint="eastAsia" w:ascii="仿宋_GB2312" w:hAnsi="宋体" w:eastAsia="仿宋_GB2312"/>
                <w:b/>
                <w:sz w:val="28"/>
                <w:szCs w:val="28"/>
              </w:rPr>
              <w:t>预算金额</w:t>
            </w:r>
          </w:p>
          <w:p w14:paraId="22EAD895">
            <w:pPr>
              <w:snapToGrid w:val="0"/>
              <w:spacing w:line="360" w:lineRule="exact"/>
              <w:jc w:val="center"/>
              <w:rPr>
                <w:rFonts w:ascii="仿宋_GB2312" w:eastAsia="仿宋_GB2312"/>
                <w:b/>
                <w:sz w:val="28"/>
                <w:szCs w:val="28"/>
              </w:rPr>
            </w:pPr>
            <w:r>
              <w:rPr>
                <w:rFonts w:hint="eastAsia" w:ascii="仿宋_GB2312" w:hAnsi="宋体" w:eastAsia="仿宋_GB2312"/>
                <w:b/>
                <w:sz w:val="28"/>
                <w:szCs w:val="28"/>
              </w:rPr>
              <w:t>（最高限价）</w:t>
            </w:r>
          </w:p>
        </w:tc>
      </w:tr>
      <w:tr w14:paraId="2ECA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846" w:type="dxa"/>
            <w:vAlign w:val="center"/>
          </w:tcPr>
          <w:p w14:paraId="1E95058B">
            <w:pPr>
              <w:jc w:val="center"/>
              <w:rPr>
                <w:rFonts w:ascii="仿宋_GB2312" w:eastAsia="仿宋_GB2312"/>
                <w:sz w:val="28"/>
                <w:szCs w:val="28"/>
              </w:rPr>
            </w:pPr>
            <w:r>
              <w:rPr>
                <w:rFonts w:hint="eastAsia" w:ascii="仿宋_GB2312" w:eastAsia="仿宋_GB2312"/>
                <w:sz w:val="28"/>
                <w:szCs w:val="28"/>
              </w:rPr>
              <w:t>1</w:t>
            </w:r>
          </w:p>
        </w:tc>
        <w:tc>
          <w:tcPr>
            <w:tcW w:w="1701" w:type="dxa"/>
            <w:vAlign w:val="center"/>
          </w:tcPr>
          <w:p w14:paraId="56025E97">
            <w:pPr>
              <w:snapToGrid w:val="0"/>
              <w:spacing w:line="360" w:lineRule="exact"/>
              <w:jc w:val="center"/>
              <w:rPr>
                <w:rFonts w:hint="eastAsia" w:ascii="仿宋_GB2312" w:hAnsi="宋体" w:eastAsia="仿宋_GB2312"/>
                <w:bCs/>
                <w:sz w:val="28"/>
                <w:szCs w:val="28"/>
              </w:rPr>
            </w:pPr>
            <w:r>
              <w:rPr>
                <w:rFonts w:hint="eastAsia" w:ascii="仿宋_GB2312" w:hAnsi="宋体" w:eastAsia="仿宋_GB2312"/>
                <w:sz w:val="28"/>
                <w:szCs w:val="28"/>
              </w:rPr>
              <w:t>第七届深圳教育装备博览会特装布展服务项目</w:t>
            </w:r>
          </w:p>
        </w:tc>
        <w:tc>
          <w:tcPr>
            <w:tcW w:w="850" w:type="dxa"/>
            <w:vAlign w:val="center"/>
          </w:tcPr>
          <w:p w14:paraId="33F3B06E">
            <w:pPr>
              <w:jc w:val="center"/>
              <w:rPr>
                <w:rFonts w:ascii="仿宋_GB2312" w:eastAsia="仿宋_GB2312"/>
                <w:sz w:val="28"/>
                <w:szCs w:val="28"/>
              </w:rPr>
            </w:pPr>
            <w:r>
              <w:rPr>
                <w:rFonts w:hint="eastAsia" w:ascii="仿宋_GB2312" w:eastAsia="仿宋_GB2312"/>
                <w:sz w:val="28"/>
                <w:szCs w:val="28"/>
              </w:rPr>
              <w:t>1</w:t>
            </w:r>
            <w:r>
              <w:rPr>
                <w:rFonts w:hint="eastAsia" w:ascii="仿宋_GB2312" w:hAnsi="宋体" w:eastAsia="仿宋_GB2312"/>
                <w:sz w:val="28"/>
                <w:szCs w:val="28"/>
              </w:rPr>
              <w:t>项</w:t>
            </w:r>
          </w:p>
        </w:tc>
        <w:tc>
          <w:tcPr>
            <w:tcW w:w="4111" w:type="dxa"/>
            <w:vAlign w:val="center"/>
          </w:tcPr>
          <w:p w14:paraId="26C4432E">
            <w:pPr>
              <w:snapToGrid w:val="0"/>
              <w:spacing w:line="360" w:lineRule="exact"/>
              <w:jc w:val="center"/>
              <w:rPr>
                <w:rFonts w:hint="eastAsia" w:ascii="仿宋_GB2312" w:hAnsi="宋体" w:eastAsia="仿宋_GB2312"/>
                <w:bCs/>
                <w:sz w:val="28"/>
                <w:szCs w:val="28"/>
              </w:rPr>
            </w:pPr>
            <w:r>
              <w:rPr>
                <w:rFonts w:hint="eastAsia" w:ascii="仿宋_GB2312" w:hAnsi="宋体" w:eastAsia="仿宋_GB2312"/>
                <w:sz w:val="28"/>
                <w:szCs w:val="28"/>
              </w:rPr>
              <w:t>2025年第七届深圳教育装备博览会搭建执行</w:t>
            </w:r>
            <w:r>
              <w:rPr>
                <w:rFonts w:hint="eastAsia" w:ascii="仿宋_GB2312" w:hAnsi="宋体" w:eastAsia="仿宋_GB2312"/>
                <w:bCs/>
                <w:sz w:val="28"/>
                <w:szCs w:val="28"/>
              </w:rPr>
              <w:t>，具体内容详见竞争性磋商文件第二部分《项目服务需求》</w:t>
            </w:r>
          </w:p>
        </w:tc>
        <w:tc>
          <w:tcPr>
            <w:tcW w:w="1918" w:type="dxa"/>
            <w:vAlign w:val="center"/>
          </w:tcPr>
          <w:p w14:paraId="5251FFAC">
            <w:pPr>
              <w:snapToGrid w:val="0"/>
              <w:spacing w:line="360" w:lineRule="exact"/>
              <w:jc w:val="center"/>
              <w:rPr>
                <w:rFonts w:ascii="仿宋_GB2312" w:eastAsia="仿宋_GB2312"/>
                <w:sz w:val="28"/>
                <w:szCs w:val="28"/>
              </w:rPr>
            </w:pPr>
            <w:r>
              <w:rPr>
                <w:rFonts w:hint="eastAsia" w:ascii="仿宋_GB2312" w:eastAsia="仿宋_GB2312"/>
                <w:sz w:val="28"/>
                <w:szCs w:val="28"/>
              </w:rPr>
              <w:t>29.3</w:t>
            </w:r>
            <w:r>
              <w:rPr>
                <w:rFonts w:hint="eastAsia" w:ascii="仿宋_GB2312" w:hAnsi="宋体" w:eastAsia="仿宋_GB2312"/>
                <w:sz w:val="28"/>
                <w:szCs w:val="28"/>
              </w:rPr>
              <w:t>万元</w:t>
            </w:r>
          </w:p>
        </w:tc>
      </w:tr>
    </w:tbl>
    <w:p w14:paraId="1F12C982">
      <w:pPr>
        <w:spacing w:line="560" w:lineRule="exact"/>
        <w:ind w:firstLine="640" w:firstLineChars="200"/>
        <w:outlineLvl w:val="0"/>
        <w:rPr>
          <w:rFonts w:hint="eastAsia" w:ascii="黑体" w:hAnsi="黑体" w:eastAsia="黑体"/>
          <w:sz w:val="32"/>
          <w:szCs w:val="32"/>
        </w:rPr>
      </w:pPr>
      <w:bookmarkStart w:id="6" w:name="_Toc7117"/>
      <w:r>
        <w:rPr>
          <w:rFonts w:hint="eastAsia" w:ascii="黑体" w:hAnsi="黑体" w:eastAsia="黑体"/>
          <w:sz w:val="32"/>
          <w:szCs w:val="32"/>
        </w:rPr>
        <w:t>三、供应商资格要求</w:t>
      </w:r>
      <w:bookmarkEnd w:id="6"/>
    </w:p>
    <w:p w14:paraId="2EC95426">
      <w:pPr>
        <w:spacing w:line="560" w:lineRule="exact"/>
        <w:ind w:firstLine="640" w:firstLineChars="200"/>
        <w:outlineLvl w:val="1"/>
        <w:rPr>
          <w:rFonts w:hint="eastAsia" w:ascii="楷体_GB2312" w:hAnsi="等线 Light" w:eastAsia="楷体_GB2312"/>
          <w:color w:val="000000"/>
          <w:sz w:val="32"/>
          <w:szCs w:val="32"/>
          <w:lang w:val="zh-CN"/>
        </w:rPr>
      </w:pPr>
      <w:r>
        <w:rPr>
          <w:rFonts w:hint="eastAsia" w:ascii="楷体_GB2312" w:hAnsi="等线 Light" w:eastAsia="楷体_GB2312"/>
          <w:color w:val="000000"/>
          <w:sz w:val="32"/>
          <w:szCs w:val="32"/>
          <w:lang w:val="zh-CN"/>
        </w:rPr>
        <w:t>（一）一般资格要求</w:t>
      </w:r>
    </w:p>
    <w:p w14:paraId="7CADFA10">
      <w:pPr>
        <w:spacing w:line="560" w:lineRule="exact"/>
        <w:ind w:firstLine="640" w:firstLineChars="200"/>
        <w:rPr>
          <w:rFonts w:hint="eastAsia" w:ascii="仿宋_GB2312" w:hAnsi="等线 Light" w:eastAsia="仿宋_GB2312"/>
          <w:color w:val="000000"/>
          <w:sz w:val="32"/>
          <w:szCs w:val="32"/>
          <w:lang w:val="zh-CN"/>
        </w:rPr>
      </w:pPr>
      <w:r>
        <w:rPr>
          <w:rFonts w:ascii="仿宋_GB2312" w:hAnsi="等线 Light" w:eastAsia="仿宋_GB2312"/>
          <w:color w:val="000000"/>
          <w:sz w:val="32"/>
          <w:szCs w:val="32"/>
          <w:lang w:val="zh-CN"/>
        </w:rPr>
        <w:t>1.具有独立承担民事责任的能力（</w:t>
      </w:r>
      <w:r>
        <w:rPr>
          <w:rFonts w:hint="eastAsia" w:ascii="仿宋_GB2312" w:hAnsi="等线 Light" w:eastAsia="仿宋_GB2312"/>
          <w:color w:val="000000"/>
          <w:sz w:val="32"/>
          <w:szCs w:val="32"/>
          <w:lang w:val="zh-CN"/>
        </w:rPr>
        <w:t>提供营业执照或事业单位法人证等法人证明复印件加盖投标人公章</w:t>
      </w:r>
      <w:r>
        <w:rPr>
          <w:rFonts w:ascii="仿宋_GB2312" w:hAnsi="等线 Light" w:eastAsia="仿宋_GB2312"/>
          <w:color w:val="000000"/>
          <w:sz w:val="32"/>
          <w:szCs w:val="32"/>
          <w:lang w:val="zh-CN"/>
        </w:rPr>
        <w:t>）</w:t>
      </w:r>
      <w:r>
        <w:rPr>
          <w:rFonts w:hint="eastAsia" w:ascii="仿宋_GB2312" w:hAnsi="等线 Light" w:eastAsia="仿宋_GB2312"/>
          <w:color w:val="000000"/>
          <w:sz w:val="32"/>
          <w:szCs w:val="32"/>
          <w:lang w:val="zh-CN"/>
        </w:rPr>
        <w:t>；</w:t>
      </w:r>
    </w:p>
    <w:p w14:paraId="395F23DC">
      <w:pPr>
        <w:spacing w:line="560" w:lineRule="exact"/>
        <w:ind w:firstLine="640" w:firstLineChars="200"/>
        <w:rPr>
          <w:rFonts w:hint="eastAsia" w:ascii="仿宋_GB2312" w:hAnsi="等线 Light" w:eastAsia="仿宋_GB2312"/>
          <w:color w:val="000000"/>
          <w:sz w:val="32"/>
          <w:szCs w:val="32"/>
          <w:lang w:val="zh-CN"/>
        </w:rPr>
      </w:pPr>
      <w:r>
        <w:rPr>
          <w:rFonts w:ascii="仿宋_GB2312" w:hAnsi="等线 Light" w:eastAsia="仿宋_GB2312"/>
          <w:color w:val="000000"/>
          <w:sz w:val="32"/>
          <w:szCs w:val="32"/>
          <w:lang w:val="zh-CN"/>
        </w:rPr>
        <w:t>2.</w:t>
      </w:r>
      <w:r>
        <w:rPr>
          <w:rFonts w:hint="eastAsia" w:ascii="仿宋_GB2312" w:hAnsi="等线 Light" w:eastAsia="仿宋_GB2312"/>
          <w:color w:val="000000"/>
          <w:sz w:val="32"/>
          <w:szCs w:val="32"/>
          <w:lang w:val="zh-CN"/>
        </w:rPr>
        <w:t>符合国家法规政策关于诚信管理的要求，至投标截止时间，没有</w:t>
      </w:r>
      <w:r>
        <w:rPr>
          <w:rFonts w:hint="eastAsia" w:ascii="仿宋_GB2312" w:hAnsi="仿宋" w:eastAsia="仿宋_GB2312"/>
          <w:sz w:val="32"/>
          <w:szCs w:val="32"/>
        </w:rPr>
        <w:t>被“信用中国”网站（</w:t>
      </w:r>
      <w:r>
        <w:fldChar w:fldCharType="begin"/>
      </w:r>
      <w:r>
        <w:instrText xml:space="preserve"> HYPERLINK "http://www.creditchina.gov.cn" </w:instrText>
      </w:r>
      <w:r>
        <w:fldChar w:fldCharType="separate"/>
      </w:r>
      <w:r>
        <w:rPr>
          <w:rFonts w:hint="eastAsia" w:ascii="仿宋_GB2312" w:hAnsi="仿宋" w:eastAsia="仿宋_GB2312"/>
          <w:sz w:val="32"/>
          <w:szCs w:val="32"/>
        </w:rPr>
        <w:t>www.creditchina.gov.cn</w:t>
      </w:r>
      <w:r>
        <w:rPr>
          <w:rFonts w:hint="eastAsia" w:ascii="仿宋_GB2312" w:hAnsi="仿宋" w:eastAsia="仿宋_GB2312"/>
          <w:sz w:val="32"/>
          <w:szCs w:val="32"/>
        </w:rPr>
        <w:fldChar w:fldCharType="end"/>
      </w:r>
      <w:r>
        <w:rPr>
          <w:rFonts w:hint="eastAsia" w:ascii="仿宋_GB2312" w:hAnsi="仿宋" w:eastAsia="仿宋_GB2312"/>
          <w:sz w:val="32"/>
          <w:szCs w:val="32"/>
        </w:rPr>
        <w:t>）、中国政府采购网（http://www.ccgp.gov.cn）列入失信被执行人、重大税收违法案件当事人名单、政府采购严重违法失信行为记录名单的</w:t>
      </w:r>
      <w:r>
        <w:rPr>
          <w:rFonts w:hint="eastAsia" w:ascii="仿宋_GB2312" w:hAnsi="等线 Light" w:eastAsia="仿宋_GB2312"/>
          <w:color w:val="000000"/>
          <w:sz w:val="32"/>
          <w:szCs w:val="32"/>
          <w:lang w:val="zh-CN"/>
        </w:rPr>
        <w:t>；</w:t>
      </w:r>
    </w:p>
    <w:p w14:paraId="11EF8611">
      <w:pPr>
        <w:pStyle w:val="2"/>
        <w:spacing w:line="560" w:lineRule="exact"/>
        <w:ind w:firstLine="645" w:firstLineChars="0"/>
        <w:jc w:val="both"/>
        <w:rPr>
          <w:rFonts w:hint="eastAsia" w:ascii="仿宋_GB2312" w:hAnsi="等线 Light" w:eastAsia="仿宋_GB2312"/>
          <w:color w:val="000000"/>
          <w:sz w:val="32"/>
          <w:szCs w:val="32"/>
          <w:lang w:val="zh-CN"/>
        </w:rPr>
      </w:pPr>
      <w:r>
        <w:rPr>
          <w:rFonts w:hint="eastAsia" w:ascii="仿宋_GB2312" w:hAnsi="等线 Light" w:eastAsia="仿宋_GB2312"/>
          <w:color w:val="000000"/>
          <w:sz w:val="32"/>
          <w:szCs w:val="32"/>
          <w:lang w:val="zh-CN"/>
        </w:rPr>
        <w:t>3.参与政府采购项目投标的供应商近三年内无行贿犯罪记录；</w:t>
      </w:r>
    </w:p>
    <w:p w14:paraId="2CF6F72B">
      <w:pPr>
        <w:pStyle w:val="3"/>
        <w:spacing w:line="560" w:lineRule="exact"/>
        <w:ind w:firstLine="645"/>
        <w:jc w:val="both"/>
        <w:rPr>
          <w:rFonts w:hint="eastAsia" w:ascii="仿宋_GB2312" w:hAnsi="等线 Light" w:eastAsia="仿宋_GB2312"/>
          <w:color w:val="000000"/>
          <w:sz w:val="32"/>
          <w:szCs w:val="32"/>
          <w:lang w:val="zh-CN"/>
        </w:rPr>
      </w:pPr>
      <w:r>
        <w:rPr>
          <w:rFonts w:hint="eastAsia" w:ascii="仿宋_GB2312" w:hAnsi="等线 Light" w:eastAsia="仿宋_GB2312"/>
          <w:color w:val="000000"/>
          <w:sz w:val="32"/>
          <w:szCs w:val="32"/>
          <w:lang w:val="zh-CN"/>
        </w:rPr>
        <w:t>4.参与本项目投标前三年内，在经营活动中没有重大违法记录、以及不存在被有关部门禁止参与政府采购活动且在有效期内的情况；</w:t>
      </w:r>
    </w:p>
    <w:p w14:paraId="197500EB">
      <w:pPr>
        <w:spacing w:line="560" w:lineRule="exact"/>
        <w:ind w:firstLine="640" w:firstLineChars="200"/>
        <w:rPr>
          <w:rFonts w:hint="eastAsia" w:ascii="仿宋_GB2312" w:hAnsi="等线 Light" w:eastAsia="仿宋_GB2312"/>
          <w:color w:val="000000"/>
          <w:sz w:val="32"/>
          <w:szCs w:val="32"/>
          <w:lang w:val="zh-CN"/>
        </w:rPr>
      </w:pPr>
      <w:r>
        <w:rPr>
          <w:rFonts w:hint="eastAsia" w:ascii="仿宋_GB2312" w:hAnsi="等线 Light" w:eastAsia="仿宋_GB2312"/>
          <w:color w:val="000000"/>
          <w:sz w:val="32"/>
          <w:szCs w:val="32"/>
          <w:lang w:val="zh-CN"/>
        </w:rPr>
        <w:t>5</w:t>
      </w:r>
      <w:r>
        <w:rPr>
          <w:rFonts w:ascii="仿宋_GB2312" w:hAnsi="等线 Light" w:eastAsia="仿宋_GB2312"/>
          <w:color w:val="000000"/>
          <w:sz w:val="32"/>
          <w:szCs w:val="32"/>
          <w:lang w:val="zh-CN"/>
        </w:rPr>
        <w:t>.投标人须提供</w:t>
      </w:r>
      <w:bookmarkStart w:id="7" w:name="_Hlk159857960"/>
      <w:r>
        <w:rPr>
          <w:rFonts w:ascii="仿宋_GB2312" w:hAnsi="等线 Light" w:eastAsia="仿宋_GB2312"/>
          <w:color w:val="000000"/>
          <w:sz w:val="32"/>
          <w:szCs w:val="32"/>
          <w:lang w:val="zh-CN"/>
        </w:rPr>
        <w:t>法定代表人授权书原件、法定代表人身份证复印件、授权代表身份证复印件（如果是法定代表人直接参与投标的可以不提供授权书）</w:t>
      </w:r>
      <w:bookmarkEnd w:id="7"/>
      <w:r>
        <w:rPr>
          <w:rFonts w:ascii="仿宋_GB2312" w:hAnsi="等线 Light" w:eastAsia="仿宋_GB2312"/>
          <w:color w:val="000000"/>
          <w:sz w:val="32"/>
          <w:szCs w:val="32"/>
          <w:lang w:val="zh-CN"/>
        </w:rPr>
        <w:t>。</w:t>
      </w:r>
    </w:p>
    <w:p w14:paraId="38B0F81C">
      <w:pPr>
        <w:spacing w:line="560" w:lineRule="exact"/>
        <w:ind w:firstLine="640" w:firstLineChars="200"/>
        <w:outlineLvl w:val="1"/>
        <w:rPr>
          <w:rFonts w:hint="eastAsia" w:ascii="楷体_GB2312" w:hAnsi="等线 Light" w:eastAsia="楷体_GB2312"/>
          <w:color w:val="000000"/>
          <w:sz w:val="32"/>
          <w:szCs w:val="32"/>
          <w:lang w:val="zh-CN"/>
        </w:rPr>
      </w:pPr>
      <w:r>
        <w:rPr>
          <w:rFonts w:hint="eastAsia" w:ascii="楷体_GB2312" w:hAnsi="等线 Light" w:eastAsia="楷体_GB2312"/>
          <w:color w:val="000000"/>
          <w:sz w:val="32"/>
          <w:szCs w:val="32"/>
          <w:lang w:val="zh-CN"/>
        </w:rPr>
        <w:t>（二）其他要求</w:t>
      </w:r>
    </w:p>
    <w:p w14:paraId="782B219C">
      <w:pPr>
        <w:spacing w:line="560" w:lineRule="exact"/>
        <w:ind w:firstLine="640" w:firstLineChars="200"/>
        <w:rPr>
          <w:rFonts w:hint="eastAsia" w:ascii="仿宋_GB2312" w:hAnsi="等线 Light" w:eastAsia="仿宋_GB2312"/>
          <w:color w:val="000000"/>
          <w:sz w:val="32"/>
          <w:szCs w:val="32"/>
          <w:lang w:val="zh-CN"/>
        </w:rPr>
      </w:pPr>
      <w:r>
        <w:rPr>
          <w:rFonts w:ascii="仿宋_GB2312" w:hAnsi="等线 Light" w:eastAsia="仿宋_GB2312"/>
          <w:color w:val="000000"/>
          <w:sz w:val="32"/>
          <w:szCs w:val="32"/>
          <w:lang w:val="zh-CN"/>
        </w:rPr>
        <w:t>1.本项目不接受</w:t>
      </w:r>
      <w:r>
        <w:rPr>
          <w:rFonts w:hint="eastAsia" w:ascii="仿宋_GB2312" w:hAnsi="等线 Light" w:eastAsia="仿宋_GB2312"/>
          <w:color w:val="000000"/>
          <w:sz w:val="32"/>
          <w:szCs w:val="32"/>
          <w:lang w:val="zh-CN"/>
        </w:rPr>
        <w:t>联合体响应，不接受个人响应；</w:t>
      </w:r>
    </w:p>
    <w:p w14:paraId="29B55CE7">
      <w:pPr>
        <w:spacing w:line="560" w:lineRule="exact"/>
        <w:ind w:firstLine="640" w:firstLineChars="200"/>
        <w:rPr>
          <w:rFonts w:hint="eastAsia" w:ascii="仿宋_GB2312" w:hAnsi="等线 Light" w:eastAsia="仿宋_GB2312"/>
          <w:color w:val="000000"/>
          <w:sz w:val="32"/>
          <w:szCs w:val="32"/>
          <w:lang w:val="zh-CN"/>
        </w:rPr>
      </w:pPr>
      <w:r>
        <w:rPr>
          <w:rFonts w:ascii="仿宋_GB2312" w:hAnsi="等线 Light" w:eastAsia="仿宋_GB2312"/>
          <w:color w:val="000000"/>
          <w:sz w:val="32"/>
          <w:szCs w:val="32"/>
          <w:lang w:val="zh-CN"/>
        </w:rPr>
        <w:t>2.供应商不得将本项目转包或者分包</w:t>
      </w:r>
      <w:r>
        <w:rPr>
          <w:rFonts w:hint="eastAsia" w:ascii="仿宋_GB2312" w:hAnsi="等线 Light" w:eastAsia="仿宋_GB2312"/>
          <w:color w:val="000000"/>
          <w:sz w:val="32"/>
          <w:szCs w:val="32"/>
          <w:lang w:val="zh-CN"/>
        </w:rPr>
        <w:t>；</w:t>
      </w:r>
    </w:p>
    <w:p w14:paraId="2DB9CDE1">
      <w:pPr>
        <w:spacing w:line="560" w:lineRule="exact"/>
        <w:ind w:firstLine="640" w:firstLineChars="200"/>
        <w:rPr>
          <w:rFonts w:hint="eastAsia" w:ascii="仿宋_GB2312" w:hAnsi="等线 Light" w:eastAsia="仿宋_GB2312"/>
          <w:color w:val="000000"/>
          <w:sz w:val="32"/>
          <w:szCs w:val="32"/>
          <w:lang w:val="zh-CN"/>
        </w:rPr>
      </w:pPr>
      <w:r>
        <w:rPr>
          <w:rFonts w:ascii="仿宋_GB2312" w:hAnsi="等线 Light" w:eastAsia="仿宋_GB2312"/>
          <w:color w:val="000000"/>
          <w:sz w:val="32"/>
          <w:szCs w:val="32"/>
          <w:lang w:val="zh-CN"/>
        </w:rPr>
        <w:t>3.单位负责人为同一个人或者存在直接控股、管理关系的不同供应商，不得参加本项目的采购活动</w:t>
      </w:r>
      <w:r>
        <w:rPr>
          <w:rFonts w:hint="eastAsia" w:ascii="仿宋_GB2312" w:hAnsi="等线 Light" w:eastAsia="仿宋_GB2312"/>
          <w:color w:val="000000"/>
          <w:sz w:val="32"/>
          <w:szCs w:val="32"/>
          <w:lang w:val="zh-CN"/>
        </w:rPr>
        <w:t>；</w:t>
      </w:r>
    </w:p>
    <w:p w14:paraId="4C1C00E9">
      <w:pPr>
        <w:spacing w:line="560" w:lineRule="exact"/>
        <w:ind w:firstLine="640" w:firstLineChars="200"/>
        <w:rPr>
          <w:rFonts w:hint="eastAsia" w:ascii="仿宋_GB2312" w:hAnsi="等线 Light" w:eastAsia="仿宋_GB2312"/>
          <w:color w:val="000000"/>
          <w:sz w:val="32"/>
          <w:szCs w:val="32"/>
          <w:lang w:val="zh-CN"/>
        </w:rPr>
      </w:pPr>
      <w:r>
        <w:rPr>
          <w:rFonts w:hint="eastAsia" w:ascii="仿宋_GB2312" w:hAnsi="等线 Light" w:eastAsia="仿宋_GB2312"/>
          <w:color w:val="000000"/>
          <w:sz w:val="32"/>
          <w:szCs w:val="32"/>
          <w:lang w:val="zh-CN"/>
        </w:rPr>
        <w:t>请供应商将上述资格要求的证明文件编入响应文件。</w:t>
      </w:r>
    </w:p>
    <w:p w14:paraId="695BD21E">
      <w:pPr>
        <w:spacing w:line="560" w:lineRule="exact"/>
        <w:ind w:firstLine="640" w:firstLineChars="200"/>
        <w:outlineLvl w:val="0"/>
        <w:rPr>
          <w:rFonts w:hint="eastAsia" w:ascii="黑体" w:hAnsi="黑体" w:eastAsia="黑体"/>
          <w:sz w:val="32"/>
          <w:szCs w:val="32"/>
        </w:rPr>
      </w:pPr>
      <w:bookmarkStart w:id="8" w:name="_Toc27344"/>
      <w:r>
        <w:rPr>
          <w:rFonts w:hint="eastAsia" w:ascii="黑体" w:hAnsi="黑体" w:eastAsia="黑体"/>
          <w:sz w:val="32"/>
          <w:szCs w:val="32"/>
        </w:rPr>
        <w:t>四、获取采购文件</w:t>
      </w:r>
      <w:bookmarkEnd w:id="8"/>
    </w:p>
    <w:p w14:paraId="0298C32F">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1.时间：2025年8月15日至2025年8月21日；</w:t>
      </w:r>
    </w:p>
    <w:p w14:paraId="3984A656">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2.采购公告发布地点（网址）：在深圳阳光采购平台和出版集团公司官网同步发布采购信息。深圳出版集团有限公司官网，网址</w:t>
      </w:r>
      <w:r>
        <w:rPr>
          <w:rFonts w:ascii="仿宋_GB2312" w:hAnsi="等线 Light" w:eastAsia="仿宋_GB2312"/>
          <w:sz w:val="32"/>
          <w:szCs w:val="32"/>
        </w:rPr>
        <w:t>https://www.szcbfx.com/；深圳阳光采购平台，网址</w:t>
      </w:r>
      <w:r>
        <w:fldChar w:fldCharType="begin"/>
      </w:r>
      <w:r>
        <w:instrText xml:space="preserve"> HYPERLINK "https://www.szygcgpt.com/" </w:instrText>
      </w:r>
      <w:r>
        <w:fldChar w:fldCharType="separate"/>
      </w:r>
      <w:r>
        <w:rPr>
          <w:rFonts w:ascii="仿宋_GB2312" w:hAnsi="等线 Light" w:eastAsia="仿宋_GB2312"/>
          <w:color w:val="0563C1" w:themeColor="hyperlink"/>
          <w:sz w:val="32"/>
          <w:szCs w:val="32"/>
          <w:u w:val="single"/>
          <w14:textFill>
            <w14:solidFill>
              <w14:schemeClr w14:val="hlink"/>
            </w14:solidFill>
          </w14:textFill>
        </w:rPr>
        <w:t>https://www.szygcgpt.com/</w:t>
      </w:r>
      <w:r>
        <w:rPr>
          <w:rFonts w:ascii="仿宋_GB2312" w:hAnsi="等线 Light" w:eastAsia="仿宋_GB2312"/>
          <w:color w:val="0563C1" w:themeColor="hyperlink"/>
          <w:sz w:val="32"/>
          <w:szCs w:val="32"/>
          <w:u w:val="single"/>
          <w14:textFill>
            <w14:solidFill>
              <w14:schemeClr w14:val="hlink"/>
            </w14:solidFill>
          </w14:textFill>
        </w:rPr>
        <w:fldChar w:fldCharType="end"/>
      </w:r>
      <w:r>
        <w:rPr>
          <w:rFonts w:hint="eastAsia" w:ascii="仿宋_GB2312" w:hAnsi="等线 Light" w:eastAsia="仿宋_GB2312"/>
          <w:sz w:val="32"/>
          <w:szCs w:val="32"/>
        </w:rPr>
        <w:t>；</w:t>
      </w:r>
    </w:p>
    <w:p w14:paraId="30EDF6EE">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3.方式：在2025年8月21日1</w:t>
      </w:r>
      <w:r>
        <w:rPr>
          <w:rFonts w:ascii="仿宋_GB2312" w:hAnsi="等线 Light" w:eastAsia="仿宋_GB2312"/>
          <w:sz w:val="32"/>
          <w:szCs w:val="32"/>
        </w:rPr>
        <w:t>7</w:t>
      </w:r>
      <w:r>
        <w:rPr>
          <w:rFonts w:hint="eastAsia" w:ascii="仿宋_GB2312" w:hAnsi="等线 Light" w:eastAsia="仿宋_GB2312"/>
          <w:sz w:val="32"/>
          <w:szCs w:val="32"/>
        </w:rPr>
        <w:t>时3</w:t>
      </w:r>
      <w:r>
        <w:rPr>
          <w:rFonts w:ascii="仿宋_GB2312" w:hAnsi="等线 Light" w:eastAsia="仿宋_GB2312"/>
          <w:sz w:val="32"/>
          <w:szCs w:val="32"/>
        </w:rPr>
        <w:t>0</w:t>
      </w:r>
      <w:r>
        <w:rPr>
          <w:rFonts w:hint="eastAsia" w:ascii="仿宋_GB2312" w:hAnsi="等线 Light" w:eastAsia="仿宋_GB2312"/>
          <w:sz w:val="32"/>
          <w:szCs w:val="32"/>
        </w:rPr>
        <w:t>分前（北京时间）自行获取下载；</w:t>
      </w:r>
    </w:p>
    <w:p w14:paraId="3426D018">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4.响应保证金：无；</w:t>
      </w:r>
    </w:p>
    <w:p w14:paraId="5009F512">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5.履约保证金：无。</w:t>
      </w:r>
    </w:p>
    <w:p w14:paraId="290B90E7">
      <w:pPr>
        <w:spacing w:line="560" w:lineRule="exact"/>
        <w:ind w:firstLine="640" w:firstLineChars="200"/>
        <w:outlineLvl w:val="0"/>
        <w:rPr>
          <w:rFonts w:hint="eastAsia" w:ascii="黑体" w:hAnsi="黑体" w:eastAsia="黑体"/>
          <w:sz w:val="32"/>
          <w:szCs w:val="32"/>
        </w:rPr>
      </w:pPr>
      <w:bookmarkStart w:id="9" w:name="_Toc12945"/>
      <w:r>
        <w:rPr>
          <w:rFonts w:hint="eastAsia" w:ascii="黑体" w:hAnsi="黑体" w:eastAsia="黑体"/>
          <w:sz w:val="32"/>
          <w:szCs w:val="32"/>
        </w:rPr>
        <w:t>五、响应文件的递交</w:t>
      </w:r>
      <w:bookmarkEnd w:id="9"/>
    </w:p>
    <w:p w14:paraId="3BC2ADD5">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1.响应文件递交截止时间：2025年8月22日1</w:t>
      </w:r>
      <w:r>
        <w:rPr>
          <w:rFonts w:ascii="仿宋_GB2312" w:hAnsi="等线 Light" w:eastAsia="仿宋_GB2312"/>
          <w:sz w:val="32"/>
          <w:szCs w:val="32"/>
        </w:rPr>
        <w:t>7</w:t>
      </w:r>
      <w:r>
        <w:rPr>
          <w:rFonts w:hint="eastAsia" w:ascii="仿宋_GB2312" w:hAnsi="等线 Light" w:eastAsia="仿宋_GB2312"/>
          <w:sz w:val="32"/>
          <w:szCs w:val="32"/>
        </w:rPr>
        <w:t>时3</w:t>
      </w:r>
      <w:r>
        <w:rPr>
          <w:rFonts w:ascii="仿宋_GB2312" w:hAnsi="等线 Light" w:eastAsia="仿宋_GB2312"/>
          <w:sz w:val="32"/>
          <w:szCs w:val="32"/>
        </w:rPr>
        <w:t>0</w:t>
      </w:r>
      <w:r>
        <w:rPr>
          <w:rFonts w:hint="eastAsia" w:ascii="仿宋_GB2312" w:hAnsi="等线 Light" w:eastAsia="仿宋_GB2312"/>
          <w:sz w:val="32"/>
          <w:szCs w:val="32"/>
        </w:rPr>
        <w:t>分（北京时间）；</w:t>
      </w:r>
    </w:p>
    <w:p w14:paraId="36939BE5">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2.响应文件递交数量及地点：供应商应在响应文件递交截止时间前，将签字盖章的响应文件彩色扫描件（PDF格式）及纸质版响应文件快递至采购联系人；</w:t>
      </w:r>
    </w:p>
    <w:p w14:paraId="57D08006">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3.响应文件递交数量：响应文件数量为一式3份，同时应提供电子版响应文件1份（电子版须为响应文件加盖公章、签字后形成 PDF 扫描件，电子版内容应与纸质响应文件正本完全一致、U盘形式（单独封装）、随纸质文件一并提交），当供应商提供的电子版响应文件与纸质版响应文件内容不一致时的，以纸质版响应文件为准；</w:t>
      </w:r>
    </w:p>
    <w:p w14:paraId="74CC4C3B">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4</w:t>
      </w:r>
      <w:r>
        <w:rPr>
          <w:rFonts w:ascii="仿宋_GB2312" w:hAnsi="等线 Light" w:eastAsia="仿宋_GB2312"/>
          <w:sz w:val="32"/>
          <w:szCs w:val="32"/>
        </w:rPr>
        <w:t>.</w:t>
      </w:r>
      <w:r>
        <w:rPr>
          <w:rFonts w:hint="eastAsia" w:ascii="仿宋_GB2312" w:hAnsi="等线 Light" w:eastAsia="仿宋_GB2312"/>
          <w:sz w:val="32"/>
          <w:szCs w:val="32"/>
        </w:rPr>
        <w:t>逾期送达的、未送达指定地点的或者不按照采购文件要求密封的响应文件，采购人将予以拒收。</w:t>
      </w:r>
    </w:p>
    <w:p w14:paraId="5C955C68">
      <w:pPr>
        <w:spacing w:line="560" w:lineRule="exact"/>
        <w:ind w:firstLine="640" w:firstLineChars="200"/>
        <w:outlineLvl w:val="0"/>
        <w:rPr>
          <w:rFonts w:hint="eastAsia" w:ascii="黑体" w:hAnsi="黑体" w:eastAsia="黑体"/>
          <w:sz w:val="32"/>
          <w:szCs w:val="32"/>
        </w:rPr>
      </w:pPr>
      <w:bookmarkStart w:id="10" w:name="_Toc27813"/>
      <w:r>
        <w:rPr>
          <w:rFonts w:hint="eastAsia" w:ascii="黑体" w:hAnsi="黑体" w:eastAsia="黑体"/>
          <w:sz w:val="32"/>
          <w:szCs w:val="32"/>
        </w:rPr>
        <w:t>六、公告期限</w:t>
      </w:r>
      <w:bookmarkEnd w:id="10"/>
    </w:p>
    <w:p w14:paraId="6906EE0D">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自本公告发布之日起3个工作日。</w:t>
      </w:r>
    </w:p>
    <w:p w14:paraId="49E7549E">
      <w:pPr>
        <w:spacing w:line="560" w:lineRule="exact"/>
        <w:ind w:firstLine="640" w:firstLineChars="200"/>
        <w:outlineLvl w:val="0"/>
        <w:rPr>
          <w:rFonts w:hint="eastAsia" w:ascii="黑体" w:hAnsi="黑体" w:eastAsia="黑体"/>
          <w:sz w:val="32"/>
          <w:szCs w:val="32"/>
        </w:rPr>
      </w:pPr>
      <w:bookmarkStart w:id="11" w:name="_Toc15186"/>
      <w:r>
        <w:rPr>
          <w:rFonts w:hint="eastAsia" w:ascii="黑体" w:hAnsi="黑体" w:eastAsia="黑体"/>
          <w:sz w:val="32"/>
          <w:szCs w:val="32"/>
        </w:rPr>
        <w:t>七、磋商时间及地点</w:t>
      </w:r>
      <w:bookmarkEnd w:id="11"/>
    </w:p>
    <w:p w14:paraId="4AA620D1">
      <w:pPr>
        <w:pStyle w:val="2"/>
        <w:spacing w:line="560" w:lineRule="exact"/>
        <w:ind w:firstLine="640" w:firstLineChars="200"/>
        <w:jc w:val="both"/>
        <w:rPr>
          <w:rFonts w:hint="eastAsia" w:ascii="仿宋_GB2312" w:hAnsi="等线 Light" w:eastAsia="仿宋_GB2312"/>
          <w:sz w:val="32"/>
          <w:szCs w:val="32"/>
        </w:rPr>
      </w:pPr>
      <w:r>
        <w:rPr>
          <w:rFonts w:hint="eastAsia" w:ascii="仿宋_GB2312" w:hAnsi="等线 Light" w:eastAsia="仿宋_GB2312"/>
          <w:sz w:val="32"/>
          <w:szCs w:val="32"/>
        </w:rPr>
        <w:t>2025年8月25日9时30分开始为磋商时间。地点：深圳市福田区八卦岭八卦四路52号安吉尔大厦1709会议室。</w:t>
      </w:r>
    </w:p>
    <w:p w14:paraId="6245CF96">
      <w:pPr>
        <w:spacing w:line="560" w:lineRule="exact"/>
        <w:ind w:firstLine="640" w:firstLineChars="200"/>
        <w:outlineLvl w:val="0"/>
        <w:rPr>
          <w:rFonts w:hint="eastAsia" w:ascii="黑体" w:hAnsi="黑体" w:eastAsia="黑体"/>
          <w:sz w:val="32"/>
          <w:szCs w:val="32"/>
        </w:rPr>
      </w:pPr>
      <w:bookmarkStart w:id="12" w:name="_Toc1471"/>
      <w:r>
        <w:rPr>
          <w:rFonts w:hint="eastAsia" w:ascii="黑体" w:hAnsi="黑体" w:eastAsia="黑体"/>
          <w:sz w:val="32"/>
          <w:szCs w:val="32"/>
        </w:rPr>
        <w:t>八、其他</w:t>
      </w:r>
      <w:bookmarkEnd w:id="12"/>
    </w:p>
    <w:p w14:paraId="2B398948">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1.投标人自行承担响应采购活动所发生的一切费用；</w:t>
      </w:r>
    </w:p>
    <w:p w14:paraId="59545630">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2.响应文件：按采购文件要求的格式编制；</w:t>
      </w:r>
    </w:p>
    <w:p w14:paraId="137B50C6">
      <w:pPr>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3.响应文件应装在一个密封袋内，并进行密封，加盖密封章或单位公章。密封袋外应注明项目名称。</w:t>
      </w:r>
    </w:p>
    <w:p w14:paraId="7CD66D87">
      <w:pPr>
        <w:pStyle w:val="2"/>
        <w:spacing w:line="560" w:lineRule="exact"/>
        <w:ind w:firstLine="640" w:firstLineChars="200"/>
        <w:rPr>
          <w:rFonts w:hint="eastAsia" w:ascii="仿宋_GB2312" w:hAnsi="等线 Light" w:eastAsia="仿宋_GB2312"/>
          <w:sz w:val="32"/>
          <w:szCs w:val="32"/>
        </w:rPr>
      </w:pPr>
      <w:r>
        <w:rPr>
          <w:rFonts w:hint="eastAsia" w:ascii="仿宋_GB2312" w:hAnsi="等线 Light" w:eastAsia="仿宋_GB2312"/>
          <w:sz w:val="32"/>
          <w:szCs w:val="32"/>
        </w:rPr>
        <w:t>4.要求三家以上（含本数）供应商响应，对本采购项目作实质响应的供应商数量不足时，应重新组织采购。</w:t>
      </w:r>
    </w:p>
    <w:p w14:paraId="4934DDB0">
      <w:pPr>
        <w:spacing w:line="560" w:lineRule="exact"/>
        <w:ind w:firstLine="640" w:firstLineChars="200"/>
        <w:outlineLvl w:val="0"/>
        <w:rPr>
          <w:rFonts w:hint="eastAsia" w:ascii="黑体" w:hAnsi="黑体" w:eastAsia="黑体"/>
          <w:sz w:val="32"/>
          <w:szCs w:val="32"/>
        </w:rPr>
      </w:pPr>
      <w:bookmarkStart w:id="13" w:name="_Toc15247"/>
      <w:r>
        <w:rPr>
          <w:rFonts w:hint="eastAsia" w:ascii="黑体" w:hAnsi="黑体" w:eastAsia="黑体"/>
          <w:sz w:val="32"/>
          <w:szCs w:val="32"/>
        </w:rPr>
        <w:t>九、联系方式</w:t>
      </w:r>
      <w:bookmarkEnd w:id="13"/>
    </w:p>
    <w:p w14:paraId="0C297658">
      <w:pPr>
        <w:spacing w:line="560" w:lineRule="exact"/>
        <w:ind w:firstLine="640" w:firstLineChars="200"/>
        <w:rPr>
          <w:rFonts w:hint="eastAsia" w:ascii="仿宋_GB2312" w:hAnsi="等线 Light" w:eastAsia="仿宋_GB2312"/>
          <w:color w:val="000000"/>
          <w:sz w:val="32"/>
          <w:szCs w:val="32"/>
        </w:rPr>
      </w:pPr>
      <w:r>
        <w:rPr>
          <w:rFonts w:hint="eastAsia" w:ascii="仿宋_GB2312" w:hAnsi="等线 Light" w:eastAsia="仿宋_GB2312"/>
          <w:sz w:val="32"/>
          <w:szCs w:val="32"/>
        </w:rPr>
        <w:t>1</w:t>
      </w:r>
      <w:r>
        <w:rPr>
          <w:rFonts w:ascii="仿宋_GB2312" w:hAnsi="等线 Light" w:eastAsia="仿宋_GB2312"/>
          <w:sz w:val="32"/>
          <w:szCs w:val="32"/>
        </w:rPr>
        <w:t>.</w:t>
      </w:r>
      <w:r>
        <w:rPr>
          <w:rFonts w:hint="eastAsia" w:ascii="仿宋_GB2312" w:hAnsi="等线 Light" w:eastAsia="仿宋_GB2312"/>
          <w:spacing w:val="40"/>
          <w:kern w:val="0"/>
          <w:sz w:val="32"/>
          <w:szCs w:val="32"/>
          <w:fitText w:val="1120" w:id="-951405567"/>
        </w:rPr>
        <w:t>联系</w:t>
      </w:r>
      <w:r>
        <w:rPr>
          <w:rFonts w:hint="eastAsia" w:ascii="仿宋_GB2312" w:hAnsi="等线 Light" w:eastAsia="仿宋_GB2312"/>
          <w:spacing w:val="0"/>
          <w:kern w:val="0"/>
          <w:sz w:val="32"/>
          <w:szCs w:val="32"/>
          <w:fitText w:val="1120" w:id="-951405567"/>
        </w:rPr>
        <w:t>人</w:t>
      </w:r>
      <w:r>
        <w:rPr>
          <w:rFonts w:hint="eastAsia" w:ascii="仿宋_GB2312" w:hAnsi="等线 Light" w:eastAsia="仿宋_GB2312"/>
          <w:sz w:val="32"/>
          <w:szCs w:val="32"/>
        </w:rPr>
        <w:t>：</w:t>
      </w:r>
      <w:r>
        <w:rPr>
          <w:rFonts w:hint="eastAsia" w:ascii="仿宋_GB2312" w:hAnsi="等线 Light" w:eastAsia="仿宋_GB2312"/>
          <w:color w:val="000000"/>
          <w:sz w:val="32"/>
          <w:szCs w:val="32"/>
        </w:rPr>
        <w:t>张小姐</w:t>
      </w:r>
    </w:p>
    <w:p w14:paraId="2DADB36F">
      <w:pPr>
        <w:spacing w:line="560" w:lineRule="exact"/>
        <w:ind w:firstLine="640" w:firstLineChars="200"/>
        <w:rPr>
          <w:rFonts w:hint="eastAsia" w:ascii="仿宋_GB2312" w:hAnsi="等线 Light" w:eastAsia="仿宋_GB2312"/>
          <w:color w:val="000000"/>
          <w:sz w:val="32"/>
          <w:szCs w:val="32"/>
        </w:rPr>
      </w:pPr>
      <w:r>
        <w:rPr>
          <w:rFonts w:hint="eastAsia" w:ascii="仿宋_GB2312" w:hAnsi="等线 Light" w:eastAsia="仿宋_GB2312"/>
          <w:color w:val="000000"/>
          <w:sz w:val="32"/>
          <w:szCs w:val="32"/>
        </w:rPr>
        <w:t>2.联系电话：</w:t>
      </w:r>
      <w:r>
        <w:rPr>
          <w:rFonts w:ascii="仿宋_GB2312" w:hAnsi="等线 Light" w:eastAsia="仿宋_GB2312"/>
          <w:color w:val="000000"/>
          <w:sz w:val="32"/>
          <w:szCs w:val="32"/>
        </w:rPr>
        <w:t>0755-84847278</w:t>
      </w:r>
    </w:p>
    <w:p w14:paraId="7BC97C44">
      <w:pPr>
        <w:spacing w:line="560" w:lineRule="exact"/>
        <w:ind w:firstLine="640" w:firstLineChars="200"/>
        <w:rPr>
          <w:rFonts w:hint="eastAsia" w:ascii="仿宋_GB2312" w:hAnsi="等线 Light" w:eastAsia="仿宋_GB2312"/>
          <w:color w:val="000000"/>
          <w:sz w:val="32"/>
          <w:szCs w:val="32"/>
        </w:rPr>
      </w:pPr>
      <w:r>
        <w:rPr>
          <w:rFonts w:hint="eastAsia" w:ascii="仿宋_GB2312" w:hAnsi="等线 Light" w:eastAsia="仿宋_GB2312"/>
          <w:color w:val="000000"/>
          <w:sz w:val="32"/>
          <w:szCs w:val="32"/>
        </w:rPr>
        <w:t>3.邮寄地址：深圳市福田区八卦岭八卦四路52号安吉尔大厦170</w:t>
      </w:r>
      <w:r>
        <w:rPr>
          <w:rFonts w:ascii="仿宋_GB2312" w:hAnsi="等线 Light" w:eastAsia="仿宋_GB2312"/>
          <w:color w:val="000000"/>
          <w:sz w:val="32"/>
          <w:szCs w:val="32"/>
        </w:rPr>
        <w:t>9</w:t>
      </w:r>
    </w:p>
    <w:p w14:paraId="7BB13FD3">
      <w:pPr>
        <w:spacing w:line="560" w:lineRule="exact"/>
        <w:rPr>
          <w:rFonts w:hint="eastAsia" w:ascii="仿宋_GB2312" w:hAnsi="等线 Light" w:eastAsia="仿宋_GB2312"/>
          <w:color w:val="000000"/>
          <w:sz w:val="32"/>
          <w:szCs w:val="32"/>
        </w:rPr>
      </w:pPr>
    </w:p>
    <w:p w14:paraId="59EA7D0F">
      <w:pPr>
        <w:pStyle w:val="2"/>
        <w:spacing w:line="560" w:lineRule="exact"/>
        <w:ind w:firstLine="0" w:firstLineChars="0"/>
        <w:jc w:val="both"/>
      </w:pPr>
    </w:p>
    <w:p w14:paraId="13CC8896">
      <w:pPr>
        <w:snapToGrid w:val="0"/>
        <w:spacing w:line="560" w:lineRule="exact"/>
        <w:rPr>
          <w:rFonts w:hint="eastAsia" w:ascii="仿宋_GB2312" w:hAnsi="等线" w:eastAsia="仿宋_GB2312"/>
          <w:sz w:val="32"/>
          <w:szCs w:val="32"/>
        </w:rPr>
      </w:pPr>
    </w:p>
    <w:p w14:paraId="28A097B1">
      <w:pPr>
        <w:snapToGrid w:val="0"/>
        <w:spacing w:line="560" w:lineRule="exact"/>
        <w:ind w:firstLine="640" w:firstLineChars="200"/>
        <w:rPr>
          <w:rFonts w:hint="eastAsia" w:ascii="仿宋_GB2312" w:hAnsi="等线" w:eastAsia="仿宋_GB2312"/>
          <w:sz w:val="32"/>
          <w:szCs w:val="32"/>
        </w:rPr>
      </w:pPr>
      <w:r>
        <w:rPr>
          <w:rFonts w:hint="eastAsia" w:ascii="仿宋_GB2312" w:hAnsi="等线" w:eastAsia="仿宋_GB2312"/>
          <w:sz w:val="32"/>
          <w:szCs w:val="32"/>
        </w:rPr>
        <w:t xml:space="preserve">                   深圳新华书店集团有限公司</w:t>
      </w:r>
    </w:p>
    <w:p w14:paraId="33E839CB">
      <w:pPr>
        <w:spacing w:line="560" w:lineRule="exact"/>
        <w:ind w:right="1960"/>
        <w:jc w:val="right"/>
        <w:rPr>
          <w:rFonts w:hint="eastAsia" w:ascii="仿宋_GB2312" w:hAnsi="等线" w:eastAsia="仿宋_GB2312"/>
          <w:sz w:val="32"/>
          <w:szCs w:val="32"/>
        </w:rPr>
      </w:pPr>
      <w:r>
        <w:rPr>
          <w:rFonts w:hint="eastAsia" w:ascii="仿宋_GB2312" w:hAnsi="等线" w:eastAsia="仿宋_GB2312"/>
          <w:sz w:val="32"/>
          <w:szCs w:val="32"/>
        </w:rPr>
        <w:t>2025</w:t>
      </w:r>
      <w:r>
        <w:rPr>
          <w:rFonts w:ascii="仿宋_GB2312" w:hAnsi="等线" w:eastAsia="仿宋_GB2312"/>
          <w:sz w:val="32"/>
          <w:szCs w:val="32"/>
        </w:rPr>
        <w:t>年</w:t>
      </w:r>
      <w:r>
        <w:rPr>
          <w:rFonts w:hint="eastAsia" w:ascii="仿宋_GB2312" w:hAnsi="等线" w:eastAsia="仿宋_GB2312"/>
          <w:sz w:val="32"/>
          <w:szCs w:val="32"/>
        </w:rPr>
        <w:t xml:space="preserve"> 8</w:t>
      </w:r>
      <w:r>
        <w:rPr>
          <w:rFonts w:ascii="仿宋_GB2312" w:hAnsi="等线" w:eastAsia="仿宋_GB2312"/>
          <w:sz w:val="32"/>
          <w:szCs w:val="32"/>
        </w:rPr>
        <w:t>月</w:t>
      </w:r>
      <w:r>
        <w:rPr>
          <w:rFonts w:hint="eastAsia" w:ascii="仿宋_GB2312" w:hAnsi="等线" w:eastAsia="仿宋_GB2312"/>
          <w:sz w:val="32"/>
          <w:szCs w:val="32"/>
        </w:rPr>
        <w:t>15</w:t>
      </w:r>
      <w:r>
        <w:rPr>
          <w:rFonts w:ascii="仿宋_GB2312" w:hAnsi="等线" w:eastAsia="仿宋_GB2312"/>
          <w:sz w:val="32"/>
          <w:szCs w:val="32"/>
        </w:rPr>
        <w:t>日</w:t>
      </w:r>
    </w:p>
    <w:p w14:paraId="6EFDE813">
      <w:pPr>
        <w:pStyle w:val="2"/>
        <w:ind w:firstLine="210"/>
      </w:pPr>
      <w:r>
        <w:br w:type="page"/>
      </w:r>
    </w:p>
    <w:p w14:paraId="1DBD1E1C">
      <w:pPr>
        <w:pStyle w:val="2"/>
        <w:spacing w:line="560" w:lineRule="exact"/>
        <w:ind w:firstLine="0" w:firstLineChars="0"/>
        <w:jc w:val="center"/>
        <w:outlineLvl w:val="0"/>
        <w:rPr>
          <w:rFonts w:hint="eastAsia" w:ascii="方正小标宋简体" w:hAnsi="黑体" w:eastAsia="方正小标宋简体"/>
          <w:bCs/>
          <w:sz w:val="44"/>
          <w:szCs w:val="44"/>
        </w:rPr>
      </w:pPr>
      <w:bookmarkStart w:id="14" w:name="_Toc29068"/>
      <w:bookmarkStart w:id="15" w:name="_Toc32525"/>
      <w:r>
        <w:rPr>
          <w:rFonts w:hint="eastAsia" w:ascii="方正小标宋简体" w:hAnsi="黑体" w:eastAsia="方正小标宋简体"/>
          <w:bCs/>
          <w:sz w:val="44"/>
          <w:szCs w:val="44"/>
        </w:rPr>
        <w:t>第二部分  项目服务需求</w:t>
      </w:r>
      <w:bookmarkEnd w:id="14"/>
      <w:bookmarkEnd w:id="15"/>
    </w:p>
    <w:p w14:paraId="7B38DFBA">
      <w:pPr>
        <w:spacing w:line="560" w:lineRule="exact"/>
        <w:rPr>
          <w:rFonts w:hint="eastAsia" w:ascii="仿宋_GB2312" w:hAnsi="仿宋" w:eastAsia="仿宋_GB2312"/>
          <w:b/>
          <w:sz w:val="44"/>
          <w:szCs w:val="44"/>
        </w:rPr>
      </w:pPr>
    </w:p>
    <w:p w14:paraId="4FEBCE51">
      <w:pPr>
        <w:spacing w:line="300" w:lineRule="exact"/>
        <w:rPr>
          <w:rFonts w:hint="eastAsia" w:ascii="仿宋_GB2312" w:hAnsi="宋体" w:eastAsia="仿宋_GB2312"/>
          <w:sz w:val="24"/>
          <w:szCs w:val="24"/>
        </w:rPr>
      </w:pPr>
      <w:r>
        <w:rPr>
          <w:rFonts w:hint="eastAsia" w:ascii="仿宋_GB2312" w:hAnsi="宋体" w:eastAsia="仿宋_GB2312"/>
          <w:sz w:val="24"/>
          <w:szCs w:val="24"/>
        </w:rPr>
        <w:t>说明：</w:t>
      </w:r>
    </w:p>
    <w:p w14:paraId="2456DB0F">
      <w:pPr>
        <w:spacing w:line="300" w:lineRule="exact"/>
        <w:ind w:firstLine="487" w:firstLineChars="202"/>
        <w:rPr>
          <w:rFonts w:hint="eastAsia" w:ascii="仿宋_GB2312" w:hAnsi="宋体" w:eastAsia="仿宋_GB2312"/>
          <w:b/>
          <w:sz w:val="24"/>
          <w:szCs w:val="24"/>
        </w:rPr>
      </w:pPr>
      <w:r>
        <w:rPr>
          <w:rFonts w:hint="eastAsia" w:ascii="仿宋_GB2312" w:hAnsi="宋体" w:eastAsia="仿宋_GB2312"/>
          <w:b/>
          <w:sz w:val="24"/>
          <w:szCs w:val="24"/>
        </w:rPr>
        <w:t>1.竞争性磋商文件中凡标注“▲”号的条款为实质性条款或指标，必须满足或优于，否则竞标无效。</w:t>
      </w:r>
    </w:p>
    <w:p w14:paraId="331E9BED">
      <w:pPr>
        <w:spacing w:line="3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14:paraId="3850A5E5">
      <w:pPr>
        <w:spacing w:line="560" w:lineRule="exact"/>
        <w:ind w:firstLine="640" w:firstLineChars="200"/>
        <w:outlineLvl w:val="0"/>
        <w:rPr>
          <w:rFonts w:hint="eastAsia" w:ascii="黑体" w:hAnsi="黑体" w:eastAsia="黑体"/>
          <w:kern w:val="0"/>
          <w:sz w:val="32"/>
          <w:szCs w:val="32"/>
        </w:rPr>
      </w:pPr>
      <w:bookmarkStart w:id="16" w:name="_Toc17721"/>
      <w:r>
        <w:rPr>
          <w:rFonts w:hint="eastAsia" w:ascii="黑体" w:hAnsi="黑体" w:eastAsia="黑体"/>
          <w:kern w:val="0"/>
          <w:sz w:val="32"/>
          <w:szCs w:val="32"/>
        </w:rPr>
        <w:t>一、项目内容需求</w:t>
      </w:r>
      <w:bookmarkEnd w:id="16"/>
    </w:p>
    <w:p w14:paraId="08F91105">
      <w:pPr>
        <w:spacing w:line="560" w:lineRule="exact"/>
        <w:ind w:firstLine="640" w:firstLineChars="200"/>
        <w:rPr>
          <w:rFonts w:hint="eastAsia" w:ascii="仿宋_GB2312" w:hAnsi="宋体" w:eastAsia="仿宋_GB2312"/>
          <w:b/>
          <w:bCs/>
          <w:kern w:val="0"/>
          <w:sz w:val="32"/>
          <w:szCs w:val="32"/>
        </w:rPr>
      </w:pPr>
      <w:r>
        <w:rPr>
          <w:rFonts w:hint="eastAsia" w:ascii="仿宋_GB2312" w:hAnsi="宋体" w:eastAsia="仿宋_GB2312"/>
          <w:sz w:val="32"/>
          <w:szCs w:val="32"/>
        </w:rPr>
        <w:t>项目服务内容包括但不限于服务团队在展览筹备、实施及展会期间应全面负责第七届深圳教育装备博览会深圳新华书店集团有限公司展位的方案制定、策划设计、材料购置、设备租赁、布展搭建及撤展等全流程工作，具体包括：</w:t>
      </w:r>
    </w:p>
    <w:p w14:paraId="560EA397">
      <w:pPr>
        <w:widowControl/>
        <w:spacing w:line="560" w:lineRule="exact"/>
        <w:ind w:firstLine="640" w:firstLineChars="200"/>
        <w:outlineLvl w:val="1"/>
        <w:rPr>
          <w:rFonts w:hint="eastAsia" w:ascii="楷体_GB2312" w:hAnsi="宋体" w:eastAsia="楷体_GB2312"/>
          <w:sz w:val="32"/>
          <w:szCs w:val="32"/>
        </w:rPr>
      </w:pPr>
      <w:r>
        <w:rPr>
          <w:rFonts w:hint="eastAsia" w:ascii="楷体_GB2312" w:hAnsi="宋体" w:eastAsia="楷体_GB2312"/>
          <w:sz w:val="32"/>
          <w:szCs w:val="32"/>
        </w:rPr>
        <w:t>（一）展位的策划设计和方案制定</w:t>
      </w:r>
    </w:p>
    <w:p w14:paraId="0AA6A93B">
      <w:pPr>
        <w:widowControl/>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1.围绕教博会总主题，结合深圳新华书店的公司定位，提出展览主题及陈述、产品名单、参展方案和设计理念等。</w:t>
      </w:r>
    </w:p>
    <w:p w14:paraId="36B6F9F3">
      <w:pPr>
        <w:widowControl/>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2.完成展陈概念设计方案，对展览最终呈现的效果负责；明确展览实施时间及任务表，负责展场布置、展品安装及撤展等任务。</w:t>
      </w:r>
    </w:p>
    <w:p w14:paraId="249FBDFD">
      <w:pPr>
        <w:widowControl/>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3.负责将采购人提供的文化产品与概念方案统筹进行展陈设计、美化提升等。</w:t>
      </w:r>
    </w:p>
    <w:p w14:paraId="1F485D2B">
      <w:pPr>
        <w:widowControl/>
        <w:spacing w:line="560" w:lineRule="exact"/>
        <w:ind w:firstLine="640" w:firstLineChars="200"/>
        <w:outlineLvl w:val="1"/>
        <w:rPr>
          <w:rFonts w:hint="eastAsia" w:ascii="楷体_GB2312" w:hAnsi="宋体" w:eastAsia="楷体_GB2312"/>
          <w:sz w:val="32"/>
          <w:szCs w:val="32"/>
        </w:rPr>
      </w:pPr>
      <w:r>
        <w:rPr>
          <w:rFonts w:hint="eastAsia" w:ascii="楷体_GB2312" w:hAnsi="宋体" w:eastAsia="楷体_GB2312"/>
          <w:sz w:val="32"/>
          <w:szCs w:val="32"/>
        </w:rPr>
        <w:t>（二）展位的设备租赁和材料制作</w:t>
      </w:r>
    </w:p>
    <w:p w14:paraId="362AEE53">
      <w:pPr>
        <w:widowControl/>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1.根据审定的展陈设计方案终稿，负责租赁展位需要的展陈设备，包括但不限于电子显示屏、数字交互设备、供电设备、灯具、陈列柜、桌椅、地毯等设备和材料。</w:t>
      </w:r>
    </w:p>
    <w:p w14:paraId="2805A65E">
      <w:pPr>
        <w:widowControl/>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2.根据审定的展位设计方案终稿，负责展位的全部材料购置和下厂制作，严格保证用于布展的制作材料符合深圳教博会展会标准及规格，承担制作人工及材料费用。</w:t>
      </w:r>
    </w:p>
    <w:p w14:paraId="7BCC312C">
      <w:pPr>
        <w:widowControl/>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3.负责展位材料的保存保管和运输搬运，负责支付有关工作人员的劳务费用，负责参展企业文化产品、装置及设备的保管保存、搬运、摆放和布置等工作。</w:t>
      </w:r>
    </w:p>
    <w:p w14:paraId="63875AB2">
      <w:pPr>
        <w:widowControl/>
        <w:spacing w:line="560" w:lineRule="exact"/>
        <w:ind w:firstLine="640" w:firstLineChars="200"/>
        <w:outlineLvl w:val="1"/>
        <w:rPr>
          <w:rFonts w:hint="eastAsia" w:ascii="楷体_GB2312" w:hAnsi="宋体" w:eastAsia="楷体_GB2312"/>
          <w:sz w:val="32"/>
          <w:szCs w:val="32"/>
        </w:rPr>
      </w:pPr>
      <w:r>
        <w:rPr>
          <w:rFonts w:hint="eastAsia" w:ascii="楷体_GB2312" w:hAnsi="宋体" w:eastAsia="楷体_GB2312"/>
          <w:sz w:val="32"/>
          <w:szCs w:val="32"/>
        </w:rPr>
        <w:t>（三）展位的布展搭建及撤展工作</w:t>
      </w:r>
    </w:p>
    <w:p w14:paraId="5AAF464A">
      <w:pPr>
        <w:widowControl/>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1.负责展位布展工作，包括展位整体结构搭建、材料组装拼接和设备设施安装等布展搭建工作；负责展位设施设备安装，配合产品摆放、陈列和保管等工作。</w:t>
      </w:r>
    </w:p>
    <w:p w14:paraId="112866BE">
      <w:pPr>
        <w:widowControl/>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2.在展会结束后，负责展位的撤展、清理等工作，负责教博会期间现场租用物品返还及相关手续办理；负责协助采购人完成展陈设备及产品的拆除、返还及搬运等。</w:t>
      </w:r>
    </w:p>
    <w:p w14:paraId="55FA430A">
      <w:pPr>
        <w:pStyle w:val="2"/>
        <w:spacing w:line="56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3.负责布展搭建及撤展过程中的服务监督、质量监管、水电管理及施工安全等工作。</w:t>
      </w:r>
    </w:p>
    <w:p w14:paraId="7CEAC36D">
      <w:pPr>
        <w:spacing w:line="560" w:lineRule="exact"/>
        <w:outlineLvl w:val="0"/>
        <w:rPr>
          <w:rFonts w:hint="eastAsia" w:ascii="黑体" w:hAnsi="黑体" w:eastAsia="黑体"/>
          <w:sz w:val="32"/>
          <w:szCs w:val="32"/>
        </w:rPr>
      </w:pPr>
      <w:r>
        <w:rPr>
          <w:rFonts w:hint="eastAsia" w:ascii="仿宋_GB2312" w:eastAsia="仿宋_GB2312"/>
          <w:sz w:val="32"/>
          <w:szCs w:val="32"/>
        </w:rPr>
        <w:t xml:space="preserve">    </w:t>
      </w:r>
      <w:bookmarkStart w:id="17" w:name="_Toc13684"/>
      <w:r>
        <w:rPr>
          <w:rFonts w:hint="eastAsia" w:ascii="黑体" w:hAnsi="黑体" w:eastAsia="黑体"/>
          <w:sz w:val="32"/>
          <w:szCs w:val="32"/>
        </w:rPr>
        <w:t>二、服务要求</w:t>
      </w:r>
      <w:bookmarkEnd w:id="17"/>
    </w:p>
    <w:p w14:paraId="555822E9">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hAnsi="宋体" w:eastAsia="仿宋_GB2312"/>
          <w:b/>
          <w:sz w:val="32"/>
          <w:szCs w:val="32"/>
        </w:rPr>
        <w:t>投标人在投标文件中必须提供设计方案。未提供设计方案，其投标文件均视为投标无效</w:t>
      </w:r>
      <w:r>
        <w:rPr>
          <w:rFonts w:hint="eastAsia" w:ascii="仿宋_GB2312" w:hAnsi="宋体" w:eastAsia="仿宋_GB2312"/>
          <w:sz w:val="32"/>
          <w:szCs w:val="32"/>
        </w:rPr>
        <w:t>。设计方案要求：</w:t>
      </w:r>
    </w:p>
    <w:p w14:paraId="3140174B">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1</w:t>
      </w:r>
      <w:r>
        <w:rPr>
          <w:rFonts w:hint="eastAsia" w:ascii="仿宋_GB2312" w:hAnsi="宋体" w:eastAsia="仿宋_GB2312"/>
          <w:sz w:val="32"/>
          <w:szCs w:val="32"/>
        </w:rPr>
        <w:t>）突出现代科技元素及特色，整体效果要简洁、通透、明亮、大气。通过独特造型结合图文编排进行设计，以图片、文字、多媒体、实物展品等方式相结合，突出内容展示和互动宣传。</w:t>
      </w:r>
    </w:p>
    <w:p w14:paraId="02CA5923">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2</w:t>
      </w:r>
      <w:r>
        <w:rPr>
          <w:rFonts w:hint="eastAsia" w:ascii="仿宋_GB2312" w:hAnsi="宋体" w:eastAsia="仿宋_GB2312"/>
          <w:sz w:val="32"/>
          <w:szCs w:val="32"/>
        </w:rPr>
        <w:t>）展区设计将根据使用功能分为三大板块: 综合形象展示区、洽谈区以及项目分类展示互动区。中标单位需要主动配合采购人收集整合展示区内容，展区整体区域应划分合理，布置科学，便于陈列展示和现场参观、互动，展区内有一定面积的洽谈休息区域和展会工作临时储物区域。</w:t>
      </w:r>
    </w:p>
    <w:p w14:paraId="27CA52BB">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w:t>
      </w:r>
      <w:r>
        <w:rPr>
          <w:rFonts w:hint="eastAsia" w:ascii="仿宋_GB2312" w:eastAsia="仿宋_GB2312"/>
          <w:sz w:val="32"/>
          <w:szCs w:val="32"/>
        </w:rPr>
        <w:t>3</w:t>
      </w:r>
      <w:r>
        <w:rPr>
          <w:rFonts w:hint="eastAsia" w:ascii="仿宋_GB2312" w:hAnsi="宋体" w:eastAsia="仿宋_GB2312"/>
          <w:sz w:val="32"/>
          <w:szCs w:val="32"/>
        </w:rPr>
        <w:t>）设计方案必须符合国家有关规范要求。</w:t>
      </w:r>
    </w:p>
    <w:p w14:paraId="17D4A09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（4）设计方案和效果图以及本项目发生的所有费用均包含在投标报价中（含引用第三方文字或图片所产生费用），采购人不再另行支付。</w:t>
      </w:r>
    </w:p>
    <w:p w14:paraId="5320698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（5）投标时提供的设计效果图要求用彩印。</w:t>
      </w:r>
    </w:p>
    <w:p w14:paraId="1D7C9F15">
      <w:pP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投标报价指项目设计（包括在中标后至实际搭建前遵照采购人要求进行的设计修改等）、项目施工、材料和工具、运输、拆除、清洁、税金以及其他一切相关费用。投标人的报价须充分考虑因方案优化、实施调整等因素所致的成本增加，采购人在成交价格以外不再支付其他任何费用，但中标人必须配合采购人对方案优化、调整。投标人的报价超过本项目采购预算价的，将作无效投标处理。</w:t>
      </w:r>
      <w:r>
        <w:rPr>
          <w:rFonts w:hint="eastAsia" w:ascii="仿宋_GB2312" w:eastAsia="仿宋_GB2312"/>
          <w:sz w:val="32"/>
          <w:szCs w:val="32"/>
        </w:rPr>
        <w:t xml:space="preserve">  </w:t>
      </w:r>
    </w:p>
    <w:p w14:paraId="50EFAFF6">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b/>
          <w:sz w:val="32"/>
          <w:szCs w:val="32"/>
        </w:rPr>
        <w:t>投标人在投标文件中必须提供详细的项目实施方案（包括拟投入的项目实施管理人员、技术人员等），由此发生的费用均包含在投标报价中，采购人不再另行支付。未提供项目实施方案的，其投标文件视为无效。</w:t>
      </w:r>
      <w:r>
        <w:rPr>
          <w:rFonts w:hint="eastAsia" w:ascii="仿宋_GB2312" w:eastAsia="仿宋_GB2312"/>
          <w:sz w:val="32"/>
          <w:szCs w:val="32"/>
        </w:rPr>
        <w:t xml:space="preserve">  </w:t>
      </w:r>
    </w:p>
    <w:p w14:paraId="163E4736">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hAnsi="宋体" w:eastAsia="仿宋_GB2312"/>
          <w:sz w:val="32"/>
          <w:szCs w:val="32"/>
        </w:rPr>
        <w:t>按最终实施方案的清单核算项目金额。凡对方案进行修改或调整涉及工程量增减的，双方均按确定增减后的实际数量结算，增减项目的金额以合同中相应的项目金额为准。</w:t>
      </w:r>
      <w:r>
        <w:rPr>
          <w:rFonts w:hint="eastAsia" w:ascii="仿宋_GB2312" w:eastAsia="仿宋_GB2312"/>
          <w:sz w:val="32"/>
          <w:szCs w:val="32"/>
        </w:rPr>
        <w:t xml:space="preserve"> </w:t>
      </w:r>
    </w:p>
    <w:p w14:paraId="6E3EAA19">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hAnsi="宋体" w:eastAsia="仿宋_GB2312"/>
          <w:sz w:val="32"/>
          <w:szCs w:val="32"/>
        </w:rPr>
        <w:t>根据实际情况，投标人必须承诺按采购人的要求，对已选定的设计方案进行相应的设计修改或调整，并按采购人最终确定的方案实施。</w:t>
      </w:r>
    </w:p>
    <w:p w14:paraId="751065DC">
      <w:pPr>
        <w:spacing w:line="560" w:lineRule="exact"/>
        <w:ind w:firstLine="640" w:firstLineChars="200"/>
        <w:rPr>
          <w:rFonts w:hint="eastAsia" w:ascii="仿宋_GB2312" w:hAnsi="宋体" w:eastAsia="仿宋_GB2312"/>
          <w:bCs/>
          <w:sz w:val="32"/>
          <w:szCs w:val="32"/>
        </w:rPr>
      </w:pPr>
      <w:r>
        <w:rPr>
          <w:rFonts w:hint="eastAsia" w:ascii="仿宋_GB2312" w:eastAsia="仿宋_GB2312"/>
          <w:sz w:val="32"/>
          <w:szCs w:val="32"/>
        </w:rPr>
        <w:t>▲6.</w:t>
      </w:r>
      <w:bookmarkStart w:id="18" w:name="OLE_LINK1"/>
      <w:r>
        <w:rPr>
          <w:rFonts w:hint="eastAsia" w:ascii="仿宋_GB2312" w:hAnsi="宋体" w:eastAsia="仿宋_GB2312"/>
          <w:bCs/>
          <w:sz w:val="32"/>
          <w:szCs w:val="32"/>
        </w:rPr>
        <w:t>项目搭建过程中，投标人必须安排人员驻点进行现场维护服务，同时提供联系电话并保持</w:t>
      </w:r>
      <w:r>
        <w:rPr>
          <w:rFonts w:hint="eastAsia" w:ascii="仿宋_GB2312" w:eastAsia="仿宋_GB2312"/>
          <w:bCs/>
          <w:sz w:val="32"/>
          <w:szCs w:val="32"/>
        </w:rPr>
        <w:t>24</w:t>
      </w:r>
      <w:r>
        <w:rPr>
          <w:rFonts w:hint="eastAsia" w:ascii="仿宋_GB2312" w:hAnsi="宋体" w:eastAsia="仿宋_GB2312"/>
          <w:bCs/>
          <w:sz w:val="32"/>
          <w:szCs w:val="32"/>
        </w:rPr>
        <w:t>小时畅通，接采购人通知后</w:t>
      </w:r>
      <w:r>
        <w:rPr>
          <w:rFonts w:hint="eastAsia" w:ascii="仿宋_GB2312" w:eastAsia="仿宋_GB2312"/>
          <w:bCs/>
          <w:sz w:val="32"/>
          <w:szCs w:val="32"/>
        </w:rPr>
        <w:t>2</w:t>
      </w:r>
      <w:r>
        <w:rPr>
          <w:rFonts w:hint="eastAsia" w:ascii="仿宋_GB2312" w:hAnsi="宋体" w:eastAsia="仿宋_GB2312"/>
          <w:bCs/>
          <w:sz w:val="32"/>
          <w:szCs w:val="32"/>
        </w:rPr>
        <w:t>个小时内，必须到达现场解决问题，保障搭建质量和工期不变。</w:t>
      </w:r>
      <w:r>
        <w:rPr>
          <w:rFonts w:hint="eastAsia" w:ascii="仿宋_GB2312" w:eastAsia="仿宋_GB2312"/>
          <w:bCs/>
          <w:sz w:val="32"/>
          <w:szCs w:val="32"/>
        </w:rPr>
        <w:t xml:space="preserve"> </w:t>
      </w:r>
      <w:bookmarkEnd w:id="18"/>
      <w:r>
        <w:rPr>
          <w:rFonts w:hint="eastAsia" w:ascii="仿宋_GB2312" w:eastAsia="仿宋_GB2312"/>
          <w:bCs/>
          <w:sz w:val="32"/>
          <w:szCs w:val="32"/>
        </w:rPr>
        <w:t xml:space="preserve">                                    </w:t>
      </w:r>
    </w:p>
    <w:p w14:paraId="11208E9A">
      <w:pPr>
        <w:spacing w:line="560" w:lineRule="exact"/>
        <w:outlineLvl w:val="0"/>
        <w:rPr>
          <w:rFonts w:hint="eastAsia" w:ascii="黑体" w:hAnsi="黑体" w:eastAsia="黑体"/>
          <w:sz w:val="32"/>
          <w:szCs w:val="32"/>
        </w:rPr>
      </w:pPr>
      <w:r>
        <w:rPr>
          <w:rFonts w:hint="eastAsia" w:ascii="仿宋_GB2312" w:eastAsia="仿宋_GB2312"/>
          <w:sz w:val="32"/>
          <w:szCs w:val="32"/>
        </w:rPr>
        <w:t xml:space="preserve">    </w:t>
      </w:r>
      <w:bookmarkStart w:id="19" w:name="_Toc32369"/>
      <w:r>
        <w:rPr>
          <w:rFonts w:hint="eastAsia" w:ascii="黑体" w:hAnsi="黑体" w:eastAsia="黑体"/>
          <w:sz w:val="32"/>
          <w:szCs w:val="32"/>
        </w:rPr>
        <w:t>三、▲商务最低要求</w:t>
      </w:r>
      <w:bookmarkEnd w:id="19"/>
    </w:p>
    <w:p w14:paraId="290B7028">
      <w:pPr>
        <w:pStyle w:val="2"/>
        <w:spacing w:line="560" w:lineRule="exact"/>
        <w:ind w:firstLine="640" w:firstLineChars="200"/>
        <w:jc w:val="both"/>
        <w:rPr>
          <w:rFonts w:hint="eastAsia" w:ascii="仿宋_GB2312" w:hAnsi="宋体" w:eastAsia="仿宋_GB2312"/>
          <w:b/>
          <w:sz w:val="32"/>
          <w:szCs w:val="32"/>
        </w:rPr>
      </w:pPr>
      <w:r>
        <w:rPr>
          <w:rFonts w:hint="eastAsia" w:ascii="仿宋_GB2312" w:hAnsi="宋体" w:eastAsia="仿宋_GB2312"/>
          <w:sz w:val="32"/>
          <w:szCs w:val="32"/>
        </w:rPr>
        <w:t>（一）交付使用期：2025年9月11日完成展位装修，通过验收交付使用。9月12－14日完成展期维护，9月14日下午17：00完成展台撤展。(布展和撤展时间根据展馆发布的实际时间调整)</w:t>
      </w:r>
      <w:r>
        <w:rPr>
          <w:rFonts w:hint="eastAsia" w:ascii="仿宋_GB2312" w:hAnsi="宋体" w:eastAsia="仿宋_GB2312"/>
          <w:b/>
          <w:sz w:val="32"/>
          <w:szCs w:val="32"/>
        </w:rPr>
        <w:t xml:space="preserve"> </w:t>
      </w:r>
    </w:p>
    <w:p w14:paraId="36DA6993">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（二）交付地点：深圳会展中心4号馆（福田）4A888。</w:t>
      </w:r>
    </w:p>
    <w:p w14:paraId="74110B55">
      <w:pPr>
        <w:spacing w:line="560" w:lineRule="exact"/>
        <w:ind w:firstLine="640" w:firstLineChars="200"/>
        <w:outlineLvl w:val="0"/>
        <w:rPr>
          <w:rFonts w:hint="eastAsia" w:ascii="黑体" w:hAnsi="黑体" w:eastAsia="黑体"/>
          <w:sz w:val="32"/>
          <w:szCs w:val="32"/>
        </w:rPr>
      </w:pPr>
      <w:bookmarkStart w:id="20" w:name="_Toc1050"/>
      <w:r>
        <w:rPr>
          <w:rFonts w:hint="eastAsia" w:ascii="黑体" w:hAnsi="黑体" w:eastAsia="黑体"/>
          <w:sz w:val="32"/>
          <w:szCs w:val="32"/>
        </w:rPr>
        <w:t>四、深圳新华书店集团有限公司展位示意图</w:t>
      </w:r>
      <w:bookmarkEnd w:id="20"/>
    </w:p>
    <w:p w14:paraId="4CECC167">
      <w:pPr>
        <w:pStyle w:val="2"/>
        <w:ind w:firstLine="210"/>
        <w:jc w:val="center"/>
      </w:pPr>
      <w:r>
        <w:drawing>
          <wp:inline distT="0" distB="0" distL="0" distR="0">
            <wp:extent cx="2907030" cy="3584575"/>
            <wp:effectExtent l="0" t="0" r="7620" b="15875"/>
            <wp:docPr id="1233519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1951" name="图片 1"/>
                    <pic:cNvPicPr>
                      <a:picLocks noChangeAspect="1"/>
                    </pic:cNvPicPr>
                  </pic:nvPicPr>
                  <pic:blipFill>
                    <a:blip r:embed="rId6"/>
                    <a:stretch>
                      <a:fillRect/>
                    </a:stretch>
                  </pic:blipFill>
                  <pic:spPr>
                    <a:xfrm>
                      <a:off x="0" y="0"/>
                      <a:ext cx="2907030" cy="3584575"/>
                    </a:xfrm>
                    <a:prstGeom prst="rect">
                      <a:avLst/>
                    </a:prstGeom>
                  </pic:spPr>
                </pic:pic>
              </a:graphicData>
            </a:graphic>
          </wp:inline>
        </w:drawing>
      </w:r>
    </w:p>
    <w:p w14:paraId="35C368D0">
      <w:pPr>
        <w:pStyle w:val="2"/>
        <w:spacing w:line="560" w:lineRule="exact"/>
        <w:ind w:firstLine="0" w:firstLineChars="0"/>
        <w:jc w:val="center"/>
        <w:outlineLvl w:val="0"/>
        <w:rPr>
          <w:rFonts w:ascii="方正小标宋简体" w:hAnsi="仿宋" w:eastAsia="方正小标宋简体"/>
          <w:bCs/>
          <w:sz w:val="44"/>
          <w:szCs w:val="44"/>
        </w:rPr>
      </w:pPr>
      <w:bookmarkStart w:id="21" w:name="_Toc2093"/>
      <w:bookmarkStart w:id="22" w:name="_Toc31660"/>
    </w:p>
    <w:p w14:paraId="31C45A45">
      <w:pPr>
        <w:pStyle w:val="2"/>
        <w:spacing w:line="560" w:lineRule="exact"/>
        <w:ind w:firstLine="0" w:firstLineChars="0"/>
        <w:jc w:val="center"/>
        <w:outlineLvl w:val="0"/>
        <w:rPr>
          <w:rFonts w:ascii="方正小标宋简体" w:eastAsia="方正小标宋简体"/>
          <w:bCs/>
        </w:rPr>
      </w:pPr>
      <w:r>
        <w:rPr>
          <w:rFonts w:hint="eastAsia" w:ascii="方正小标宋简体" w:hAnsi="仿宋" w:eastAsia="方正小标宋简体"/>
          <w:bCs/>
          <w:sz w:val="44"/>
          <w:szCs w:val="44"/>
        </w:rPr>
        <w:t>第三部分  供应商须知</w:t>
      </w:r>
      <w:bookmarkEnd w:id="21"/>
      <w:bookmarkEnd w:id="22"/>
    </w:p>
    <w:p w14:paraId="54C7D857">
      <w:pPr>
        <w:spacing w:line="560" w:lineRule="exact"/>
        <w:ind w:firstLine="643" w:firstLineChars="200"/>
        <w:rPr>
          <w:rFonts w:hint="eastAsia" w:ascii="仿宋_GB2312" w:hAnsi="仿宋" w:eastAsia="仿宋_GB2312"/>
          <w:b/>
          <w:sz w:val="32"/>
          <w:szCs w:val="32"/>
        </w:rPr>
      </w:pPr>
    </w:p>
    <w:p w14:paraId="11C36231">
      <w:pPr>
        <w:spacing w:line="560" w:lineRule="exact"/>
        <w:ind w:firstLine="640" w:firstLineChars="200"/>
        <w:outlineLvl w:val="0"/>
        <w:rPr>
          <w:rFonts w:hint="eastAsia" w:ascii="黑体" w:hAnsi="黑体" w:eastAsia="黑体"/>
          <w:bCs/>
          <w:sz w:val="32"/>
          <w:szCs w:val="32"/>
        </w:rPr>
      </w:pPr>
      <w:bookmarkStart w:id="23" w:name="_Toc22527"/>
      <w:r>
        <w:rPr>
          <w:rFonts w:hint="eastAsia" w:ascii="黑体" w:hAnsi="黑体" w:eastAsia="黑体"/>
          <w:bCs/>
          <w:sz w:val="32"/>
          <w:szCs w:val="32"/>
        </w:rPr>
        <w:t>一、适用范围</w:t>
      </w:r>
      <w:bookmarkEnd w:id="23"/>
    </w:p>
    <w:p w14:paraId="0F9AAA73">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本采购文件仅适用于竞争性磋商公告中所叙述项目。</w:t>
      </w:r>
    </w:p>
    <w:p w14:paraId="3B89BD8B">
      <w:pPr>
        <w:spacing w:line="560" w:lineRule="exact"/>
        <w:ind w:firstLine="640" w:firstLineChars="200"/>
        <w:outlineLvl w:val="0"/>
        <w:rPr>
          <w:rFonts w:hint="eastAsia" w:ascii="仿宋_GB2312" w:hAnsi="仿宋" w:eastAsia="仿宋_GB2312"/>
          <w:sz w:val="32"/>
          <w:szCs w:val="32"/>
        </w:rPr>
      </w:pPr>
      <w:bookmarkStart w:id="24" w:name="_Toc17118"/>
      <w:r>
        <w:rPr>
          <w:rFonts w:hint="eastAsia" w:ascii="黑体" w:hAnsi="黑体" w:eastAsia="黑体"/>
          <w:bCs/>
          <w:sz w:val="32"/>
          <w:szCs w:val="32"/>
        </w:rPr>
        <w:t>二、合格的供应商</w:t>
      </w:r>
      <w:bookmarkEnd w:id="24"/>
    </w:p>
    <w:p w14:paraId="2E394714">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1.具有履行《项目服务需求》所必须的专业能力；</w:t>
      </w:r>
    </w:p>
    <w:p w14:paraId="66688BFA">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2.具有独立承担民事责任的能力；</w:t>
      </w:r>
    </w:p>
    <w:p w14:paraId="53CEDB1F">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3.具有良好的商业信誉和健全的财务会计制度；</w:t>
      </w:r>
    </w:p>
    <w:p w14:paraId="41B92448">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4.具有依法缴纳税收和社会保障资金的良好记录。</w:t>
      </w:r>
    </w:p>
    <w:p w14:paraId="76B1A6D5">
      <w:pPr>
        <w:spacing w:line="560" w:lineRule="exact"/>
        <w:ind w:firstLine="640" w:firstLineChars="200"/>
        <w:outlineLvl w:val="0"/>
        <w:rPr>
          <w:rFonts w:hint="eastAsia" w:ascii="黑体" w:hAnsi="黑体" w:eastAsia="黑体"/>
          <w:bCs/>
          <w:sz w:val="32"/>
          <w:szCs w:val="32"/>
        </w:rPr>
      </w:pPr>
      <w:bookmarkStart w:id="25" w:name="_Toc26607"/>
      <w:r>
        <w:rPr>
          <w:rFonts w:hint="eastAsia" w:ascii="黑体" w:hAnsi="黑体" w:eastAsia="黑体"/>
          <w:bCs/>
          <w:sz w:val="32"/>
          <w:szCs w:val="32"/>
        </w:rPr>
        <w:t>三、竞标费用</w:t>
      </w:r>
      <w:bookmarkEnd w:id="25"/>
    </w:p>
    <w:p w14:paraId="185A40ED">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供应商应自行承担所有与本次采购活动有关的全部费用。</w:t>
      </w:r>
    </w:p>
    <w:p w14:paraId="59798E33">
      <w:pPr>
        <w:spacing w:line="560" w:lineRule="exact"/>
        <w:ind w:firstLine="640" w:firstLineChars="200"/>
        <w:outlineLvl w:val="0"/>
        <w:rPr>
          <w:rFonts w:hint="eastAsia" w:ascii="黑体" w:hAnsi="黑体" w:eastAsia="黑体"/>
          <w:bCs/>
          <w:sz w:val="32"/>
          <w:szCs w:val="32"/>
        </w:rPr>
      </w:pPr>
      <w:bookmarkStart w:id="26" w:name="_Toc10655"/>
      <w:r>
        <w:rPr>
          <w:rFonts w:hint="eastAsia" w:ascii="黑体" w:hAnsi="黑体" w:eastAsia="黑体"/>
          <w:bCs/>
          <w:sz w:val="32"/>
          <w:szCs w:val="32"/>
        </w:rPr>
        <w:t>四、竞争性磋商采购文件的构成</w:t>
      </w:r>
      <w:bookmarkEnd w:id="26"/>
    </w:p>
    <w:p w14:paraId="27512D05">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（一）采购公告</w:t>
      </w:r>
    </w:p>
    <w:p w14:paraId="7038E145">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（二）项目服务需求</w:t>
      </w:r>
    </w:p>
    <w:p w14:paraId="512706B5">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（三）供应商须知</w:t>
      </w:r>
    </w:p>
    <w:p w14:paraId="6139244B">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（四）评审方法与评审标准</w:t>
      </w:r>
    </w:p>
    <w:p w14:paraId="68324994">
      <w:pPr>
        <w:pStyle w:val="2"/>
        <w:ind w:firstLine="640" w:firstLineChars="200"/>
        <w:rPr>
          <w:rFonts w:hint="eastAsia" w:ascii="仿宋_GB2312" w:hAnsi="仿宋" w:eastAsia="仿宋_GB2312"/>
          <w:sz w:val="32"/>
          <w:szCs w:val="32"/>
        </w:rPr>
      </w:pPr>
      <w:r>
        <w:rPr>
          <w:rFonts w:hint="eastAsia" w:ascii="仿宋_GB2312" w:hAnsi="仿宋" w:eastAsia="仿宋_GB2312"/>
          <w:sz w:val="32"/>
          <w:szCs w:val="32"/>
        </w:rPr>
        <w:t>（五）合同条款及格式</w:t>
      </w:r>
    </w:p>
    <w:p w14:paraId="6C3DA807">
      <w:pPr>
        <w:pStyle w:val="3"/>
        <w:ind w:firstLine="640" w:firstLineChars="200"/>
      </w:pPr>
      <w:r>
        <w:rPr>
          <w:rFonts w:hint="eastAsia" w:ascii="仿宋_GB2312" w:hAnsi="仿宋" w:eastAsia="仿宋_GB2312"/>
          <w:sz w:val="32"/>
          <w:szCs w:val="32"/>
        </w:rPr>
        <w:t>（六）响应文件参考格式</w:t>
      </w:r>
    </w:p>
    <w:p w14:paraId="1463F8A6">
      <w:pPr>
        <w:spacing w:line="560" w:lineRule="exact"/>
        <w:ind w:firstLine="640" w:firstLineChars="200"/>
        <w:outlineLvl w:val="0"/>
        <w:rPr>
          <w:rFonts w:hint="eastAsia" w:ascii="黑体" w:hAnsi="黑体" w:eastAsia="黑体"/>
          <w:bCs/>
          <w:sz w:val="32"/>
          <w:szCs w:val="32"/>
        </w:rPr>
      </w:pPr>
      <w:bookmarkStart w:id="27" w:name="_Toc27676"/>
      <w:r>
        <w:rPr>
          <w:rFonts w:hint="eastAsia" w:ascii="黑体" w:hAnsi="黑体" w:eastAsia="黑体"/>
          <w:bCs/>
          <w:sz w:val="32"/>
          <w:szCs w:val="32"/>
        </w:rPr>
        <w:t>五、响应文件编制要求</w:t>
      </w:r>
      <w:bookmarkEnd w:id="27"/>
    </w:p>
    <w:p w14:paraId="5A46C58E">
      <w:pPr>
        <w:spacing w:line="560" w:lineRule="exact"/>
        <w:ind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（一）签字或盖章要求：</w:t>
      </w:r>
    </w:p>
    <w:p w14:paraId="6815BCD6">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1.响应文件中凡出现供应商单位落款的地方应盖单位公章；</w:t>
      </w:r>
    </w:p>
    <w:p w14:paraId="24FA5F4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2.响应文件装订完整后加盖供应商单位骑缝章。</w:t>
      </w:r>
    </w:p>
    <w:p w14:paraId="34269C42">
      <w:pPr>
        <w:spacing w:line="560" w:lineRule="exact"/>
        <w:ind w:firstLine="640" w:firstLineChars="200"/>
        <w:outlineLvl w:val="1"/>
        <w:rPr>
          <w:rFonts w:hint="eastAsia" w:ascii="仿宋_GB2312" w:hAnsi="仿宋" w:eastAsia="仿宋_GB2312"/>
          <w:sz w:val="32"/>
          <w:szCs w:val="32"/>
        </w:rPr>
      </w:pPr>
      <w:r>
        <w:rPr>
          <w:rFonts w:hint="eastAsia" w:ascii="仿宋_GB2312" w:hAnsi="仿宋" w:eastAsia="仿宋_GB2312"/>
          <w:sz w:val="32"/>
          <w:szCs w:val="32"/>
        </w:rPr>
        <w:t>（二）响应文件的密封和标记要求：响应文件应装订完整，密封后，加贴封条。</w:t>
      </w:r>
    </w:p>
    <w:p w14:paraId="48456BEA">
      <w:pPr>
        <w:spacing w:line="560" w:lineRule="exact"/>
        <w:ind w:firstLine="640" w:firstLineChars="200"/>
        <w:outlineLvl w:val="0"/>
        <w:rPr>
          <w:rFonts w:hint="eastAsia" w:ascii="黑体" w:hAnsi="黑体" w:eastAsia="黑体"/>
          <w:bCs/>
          <w:sz w:val="32"/>
          <w:szCs w:val="32"/>
        </w:rPr>
      </w:pPr>
      <w:bookmarkStart w:id="28" w:name="_Toc32618"/>
      <w:r>
        <w:rPr>
          <w:rFonts w:hint="eastAsia" w:ascii="黑体" w:hAnsi="黑体" w:eastAsia="黑体"/>
          <w:bCs/>
          <w:sz w:val="32"/>
          <w:szCs w:val="32"/>
        </w:rPr>
        <w:t>六、响应文件的送交及报价有效期</w:t>
      </w:r>
      <w:bookmarkEnd w:id="28"/>
      <w:r>
        <w:rPr>
          <w:rFonts w:hint="eastAsia" w:ascii="黑体" w:hAnsi="黑体" w:eastAsia="黑体"/>
          <w:bCs/>
          <w:sz w:val="32"/>
          <w:szCs w:val="32"/>
        </w:rPr>
        <w:t xml:space="preserve"> </w:t>
      </w:r>
    </w:p>
    <w:p w14:paraId="2A49C4FA">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（一）响应文件一式叁份，应按照竞争性磋商采购文件规定的送交时间及地点送交文件。</w:t>
      </w:r>
    </w:p>
    <w:p w14:paraId="6B1683E8">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（二）供应商报价自响应文件送交之日起有效期为60日。</w:t>
      </w:r>
    </w:p>
    <w:p w14:paraId="59CF5A5C">
      <w:pPr>
        <w:spacing w:line="560" w:lineRule="exact"/>
        <w:ind w:firstLine="640" w:firstLineChars="200"/>
        <w:outlineLvl w:val="0"/>
        <w:rPr>
          <w:rFonts w:hint="eastAsia" w:ascii="黑体" w:hAnsi="黑体" w:eastAsia="黑体"/>
          <w:bCs/>
          <w:sz w:val="32"/>
          <w:szCs w:val="32"/>
        </w:rPr>
      </w:pPr>
      <w:bookmarkStart w:id="29" w:name="_Toc8411"/>
      <w:r>
        <w:rPr>
          <w:rFonts w:hint="eastAsia" w:ascii="黑体" w:hAnsi="黑体" w:eastAsia="黑体"/>
          <w:bCs/>
          <w:sz w:val="32"/>
          <w:szCs w:val="32"/>
        </w:rPr>
        <w:t>七、无效响应文件的确认</w:t>
      </w:r>
      <w:bookmarkEnd w:id="29"/>
    </w:p>
    <w:p w14:paraId="02CA57AA">
      <w:pPr>
        <w:tabs>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投标人有下列情况之一者，响应文件无效：</w:t>
      </w:r>
    </w:p>
    <w:p w14:paraId="2791B8E0">
      <w:pPr>
        <w:pStyle w:val="33"/>
        <w:tabs>
          <w:tab w:val="left" w:pos="762"/>
          <w:tab w:val="left" w:pos="945"/>
        </w:tabs>
        <w:spacing w:line="560" w:lineRule="exact"/>
        <w:ind w:left="1720" w:hanging="1080" w:firstLineChars="0"/>
        <w:rPr>
          <w:rFonts w:hint="eastAsia" w:ascii="仿宋_GB2312" w:hAnsi="仿宋" w:eastAsia="仿宋_GB2312"/>
          <w:sz w:val="32"/>
          <w:szCs w:val="32"/>
        </w:rPr>
      </w:pPr>
      <w:r>
        <w:rPr>
          <w:rFonts w:ascii="仿宋_GB2312" w:hAnsi="仿宋" w:eastAsia="仿宋_GB2312"/>
          <w:sz w:val="32"/>
          <w:szCs w:val="32"/>
        </w:rPr>
        <w:t>（一）</w:t>
      </w:r>
      <w:r>
        <w:rPr>
          <w:rFonts w:hint="eastAsia" w:ascii="仿宋_GB2312" w:hAnsi="仿宋" w:eastAsia="仿宋_GB2312"/>
          <w:sz w:val="32"/>
          <w:szCs w:val="32"/>
        </w:rPr>
        <w:t>纸质响应文件未按规定的期限、地点送达的；</w:t>
      </w:r>
    </w:p>
    <w:p w14:paraId="1C6E31FC">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（二）投标人的法定代表人授权代表，无法定代表人授权委托书的；</w:t>
      </w:r>
    </w:p>
    <w:p w14:paraId="4A805B66">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（三）不具备采购文件中规定的资格要求或未按采购文件规定的要求提供资格、资信证明文件的；</w:t>
      </w:r>
    </w:p>
    <w:p w14:paraId="393F4381">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（四）被“信用中国”网站（</w:t>
      </w:r>
      <w:r>
        <w:fldChar w:fldCharType="begin"/>
      </w:r>
      <w:r>
        <w:instrText xml:space="preserve"> HYPERLINK "http://www.creditchina.gov.cn" </w:instrText>
      </w:r>
      <w:r>
        <w:fldChar w:fldCharType="separate"/>
      </w:r>
      <w:r>
        <w:rPr>
          <w:rFonts w:hint="eastAsia" w:ascii="仿宋_GB2312" w:hAnsi="仿宋" w:eastAsia="仿宋_GB2312"/>
          <w:sz w:val="32"/>
          <w:szCs w:val="32"/>
        </w:rPr>
        <w:t>www.creditchina.gov.cn</w:t>
      </w:r>
      <w:r>
        <w:rPr>
          <w:rFonts w:hint="eastAsia" w:ascii="仿宋_GB2312" w:hAnsi="仿宋" w:eastAsia="仿宋_GB2312"/>
          <w:sz w:val="32"/>
          <w:szCs w:val="32"/>
        </w:rPr>
        <w:fldChar w:fldCharType="end"/>
      </w:r>
      <w:r>
        <w:rPr>
          <w:rFonts w:hint="eastAsia" w:ascii="仿宋_GB2312" w:hAnsi="仿宋" w:eastAsia="仿宋_GB2312"/>
          <w:sz w:val="32"/>
          <w:szCs w:val="32"/>
        </w:rPr>
        <w:t>）、中国政府采购网（http://www.ccgp.gov.cn）列入失信被执行人、重大税收违法案件当事人名单、政府采购严重违法失信行为记录名单的；</w:t>
      </w:r>
    </w:p>
    <w:p w14:paraId="4B0D7179">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（五）响应文件未按采购文件规定的内容和要求填写的；</w:t>
      </w:r>
    </w:p>
    <w:p w14:paraId="5DC6FEFB">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（六）不同投标人委托同一单位或者个人办理投标事宜的；</w:t>
      </w:r>
    </w:p>
    <w:p w14:paraId="3630BCB9">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（七）不同投标人的单位负责人为同一人或者存在直接控股、管理关系的；</w:t>
      </w:r>
    </w:p>
    <w:p w14:paraId="06C4E15F">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（八）不同投标人的响应文件的装订形式、纸张情况、目录序号、排版格式、文字风格等存在明显的相似性或一致性，特征显示由同一单位或者同一个人编制的；</w:t>
      </w:r>
    </w:p>
    <w:p w14:paraId="4A06BD06">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（九）不同投标人响应文件内容存在非正常一致、项目组成员出现同一人、响应文件中错误（或异常）一致或雷同、电子文档信息一致或雷同的、报价呈规律性差异的；</w:t>
      </w:r>
    </w:p>
    <w:p w14:paraId="7F8E5BE7">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（十）不同投标人的响应资料相互混装、不同投标人的委托代理人、项目负责人以及其他相关人员有在同一个单位缴纳社会保险、同一响应文件中单位名称落款与公章不是同一单位的；</w:t>
      </w:r>
    </w:p>
    <w:p w14:paraId="1368AD20">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（十一）项目（标段）投标总价超过本项目（标段）预算或最高限价的；</w:t>
      </w:r>
    </w:p>
    <w:p w14:paraId="31C65002">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（十二）提供虚假材料的（包括工商营业执照、资格证明文件等）；</w:t>
      </w:r>
    </w:p>
    <w:p w14:paraId="1FF83D16">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（十三）响应文件含有采购人不能接受的附加条件的；</w:t>
      </w:r>
    </w:p>
    <w:p w14:paraId="114C3F19">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（十四）谈判小组认定投标人的报价明显低于其他通过符合性审查投标人的报价，有可能影响产品质量或者不能诚信履约，且投标人不能应谈判小组要求在合理的时间内提供书面说明证明其报价合理性的；</w:t>
      </w:r>
    </w:p>
    <w:p w14:paraId="351D6E36">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（十五）响应文件内容不全或不符合采购文件中规定的其它实质性要求的；</w:t>
      </w:r>
    </w:p>
    <w:p w14:paraId="4519D613">
      <w:pPr>
        <w:tabs>
          <w:tab w:val="left" w:pos="762"/>
          <w:tab w:val="left" w:pos="94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（十六）法律法规和采购文件规定的其它无效情形。</w:t>
      </w:r>
    </w:p>
    <w:p w14:paraId="0B36632F">
      <w:pPr>
        <w:widowControl/>
        <w:jc w:val="left"/>
        <w:rPr>
          <w:rFonts w:hint="eastAsia" w:ascii="黑体" w:hAnsi="黑体" w:eastAsia="黑体"/>
          <w:bCs/>
          <w:sz w:val="32"/>
          <w:szCs w:val="32"/>
        </w:rPr>
      </w:pPr>
      <w:r>
        <w:rPr>
          <w:rFonts w:hint="eastAsia" w:ascii="黑体" w:hAnsi="黑体" w:eastAsia="黑体"/>
          <w:bCs/>
          <w:sz w:val="32"/>
          <w:szCs w:val="32"/>
        </w:rPr>
        <w:br w:type="page"/>
      </w:r>
    </w:p>
    <w:p w14:paraId="4087B21B">
      <w:pPr>
        <w:spacing w:line="560" w:lineRule="exact"/>
        <w:ind w:firstLine="880" w:firstLineChars="200"/>
        <w:jc w:val="center"/>
        <w:outlineLvl w:val="0"/>
        <w:rPr>
          <w:rFonts w:hint="eastAsia" w:ascii="方正小标宋简体" w:hAnsi="黑体" w:eastAsia="方正小标宋简体"/>
          <w:bCs/>
          <w:sz w:val="44"/>
          <w:szCs w:val="44"/>
        </w:rPr>
      </w:pPr>
      <w:bookmarkStart w:id="30" w:name="_Toc10088"/>
      <w:r>
        <w:rPr>
          <w:rFonts w:hint="eastAsia" w:ascii="方正小标宋简体" w:hAnsi="黑体" w:eastAsia="方正小标宋简体"/>
          <w:bCs/>
          <w:sz w:val="44"/>
          <w:szCs w:val="44"/>
        </w:rPr>
        <w:t>第四部分</w:t>
      </w:r>
      <w:r>
        <w:rPr>
          <w:rFonts w:hint="eastAsia" w:ascii="方正小标宋简体" w:hAnsi="Calibri" w:eastAsia="方正小标宋简体" w:cs="Calibri"/>
          <w:bCs/>
          <w:sz w:val="44"/>
          <w:szCs w:val="44"/>
        </w:rPr>
        <w:t> </w:t>
      </w:r>
      <w:r>
        <w:rPr>
          <w:rFonts w:hint="eastAsia" w:ascii="方正小标宋简体" w:hAnsi="黑体" w:eastAsia="方正小标宋简体"/>
          <w:bCs/>
          <w:sz w:val="44"/>
          <w:szCs w:val="44"/>
        </w:rPr>
        <w:t xml:space="preserve"> 评审方法与评审标准</w:t>
      </w:r>
      <w:bookmarkEnd w:id="30"/>
    </w:p>
    <w:p w14:paraId="30C879D8">
      <w:pPr>
        <w:spacing w:line="560" w:lineRule="exact"/>
        <w:ind w:firstLine="640" w:firstLineChars="200"/>
        <w:rPr>
          <w:rFonts w:hint="eastAsia" w:ascii="黑体" w:hAnsi="黑体" w:eastAsia="黑体"/>
          <w:bCs/>
          <w:sz w:val="32"/>
          <w:szCs w:val="32"/>
        </w:rPr>
      </w:pPr>
    </w:p>
    <w:p w14:paraId="15F72A9D">
      <w:pPr>
        <w:spacing w:line="560" w:lineRule="exact"/>
        <w:ind w:firstLine="640" w:firstLineChars="200"/>
        <w:outlineLvl w:val="0"/>
        <w:rPr>
          <w:rFonts w:hint="eastAsia" w:ascii="黑体" w:hAnsi="黑体" w:eastAsia="黑体"/>
          <w:sz w:val="32"/>
          <w:szCs w:val="32"/>
        </w:rPr>
      </w:pPr>
      <w:bookmarkStart w:id="31" w:name="_Toc7248"/>
      <w:r>
        <w:rPr>
          <w:rFonts w:hint="eastAsia" w:ascii="黑体" w:hAnsi="黑体" w:eastAsia="黑体"/>
          <w:sz w:val="32"/>
          <w:szCs w:val="32"/>
        </w:rPr>
        <w:t>一、评标原则</w:t>
      </w:r>
      <w:bookmarkEnd w:id="31"/>
    </w:p>
    <w:p w14:paraId="462A8607">
      <w:pPr>
        <w:spacing w:line="560" w:lineRule="exact"/>
        <w:ind w:firstLine="640" w:firstLineChars="200"/>
        <w:outlineLvl w:val="1"/>
        <w:rPr>
          <w:rFonts w:hint="eastAsia" w:ascii="楷体_GB2312" w:hAnsi="仿宋" w:eastAsia="楷体_GB2312"/>
          <w:sz w:val="32"/>
          <w:szCs w:val="32"/>
        </w:rPr>
      </w:pPr>
      <w:r>
        <w:rPr>
          <w:rFonts w:hint="eastAsia" w:ascii="楷体_GB2312" w:hAnsi="仿宋" w:eastAsia="楷体_GB2312"/>
          <w:sz w:val="32"/>
          <w:szCs w:val="32"/>
        </w:rPr>
        <w:t>（一）谈判小组的组成</w:t>
      </w:r>
    </w:p>
    <w:p w14:paraId="68648ED6">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采购人自行组建成立谈判小组，小组成员为3人以上单数，负责对全部响应文件进行审查、磋商及评标工作。</w:t>
      </w:r>
    </w:p>
    <w:p w14:paraId="74C88ED7">
      <w:pPr>
        <w:spacing w:line="560" w:lineRule="exact"/>
        <w:ind w:firstLine="640" w:firstLineChars="200"/>
        <w:outlineLvl w:val="1"/>
        <w:rPr>
          <w:rFonts w:hint="eastAsia" w:ascii="楷体_GB2312" w:hAnsi="仿宋" w:eastAsia="楷体_GB2312"/>
          <w:sz w:val="32"/>
          <w:szCs w:val="32"/>
        </w:rPr>
      </w:pPr>
      <w:r>
        <w:rPr>
          <w:rFonts w:hint="eastAsia" w:ascii="楷体_GB2312" w:hAnsi="仿宋" w:eastAsia="楷体_GB2312"/>
          <w:sz w:val="32"/>
          <w:szCs w:val="32"/>
        </w:rPr>
        <w:t>（二）评标程序</w:t>
      </w:r>
    </w:p>
    <w:p w14:paraId="4D1CCBE9">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1.采购文件初审。初审分为资格性检查和符合性检查。</w:t>
      </w:r>
    </w:p>
    <w:p w14:paraId="64C78295">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（1）资格性检查。采购人依据法律法规和采购文件的规定，对响应文件中的资格证明文件等进行审查。</w:t>
      </w:r>
    </w:p>
    <w:p w14:paraId="54E97F45">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（2）符合性检查。采购小组依据采购文件的规定，从响应文件的有效性、完整性和对采购文件的响应程度进行审查，以确定是否对采购文件的实质性要求作出响应。</w:t>
      </w:r>
    </w:p>
    <w:p w14:paraId="1CC45E8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（3）比较与磋商。</w:t>
      </w:r>
      <w:bookmarkStart w:id="32" w:name="_Hlk204348048"/>
      <w:r>
        <w:rPr>
          <w:rFonts w:hint="eastAsia" w:ascii="仿宋_GB2312" w:hAnsi="仿宋" w:eastAsia="仿宋_GB2312"/>
          <w:sz w:val="32"/>
          <w:szCs w:val="32"/>
        </w:rPr>
        <w:t>按采购文件中规定的评标方法和标准，</w:t>
      </w:r>
      <w:bookmarkEnd w:id="32"/>
      <w:r>
        <w:rPr>
          <w:rFonts w:hint="eastAsia" w:ascii="仿宋_GB2312" w:hAnsi="仿宋" w:eastAsia="仿宋_GB2312"/>
          <w:sz w:val="32"/>
          <w:szCs w:val="32"/>
        </w:rPr>
        <w:t>分析、对比各家响应文件，提出针对性谈判策略；随机抽取供应商谈判顺序。谈判小组依照采购文件规定的时间、地点分别同每个供应商单独谈判，谈判小组在谈判结束后应形成谈判报告。</w:t>
      </w:r>
    </w:p>
    <w:p w14:paraId="346BEA97">
      <w:pPr>
        <w:spacing w:line="560" w:lineRule="exact"/>
        <w:ind w:firstLine="640" w:firstLineChars="200"/>
        <w:outlineLvl w:val="1"/>
        <w:rPr>
          <w:rFonts w:hint="eastAsia" w:ascii="楷体_GB2312" w:hAnsi="仿宋" w:eastAsia="楷体_GB2312"/>
          <w:sz w:val="32"/>
          <w:szCs w:val="32"/>
        </w:rPr>
      </w:pPr>
      <w:r>
        <w:rPr>
          <w:rFonts w:hint="eastAsia" w:ascii="楷体_GB2312" w:hAnsi="仿宋" w:eastAsia="楷体_GB2312"/>
          <w:sz w:val="32"/>
          <w:szCs w:val="32"/>
        </w:rPr>
        <w:t>（三）评标方法</w:t>
      </w:r>
    </w:p>
    <w:p w14:paraId="2B137281">
      <w:pPr>
        <w:pStyle w:val="2"/>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1.投标人通过初审的，方可进入比较与磋商程序。</w:t>
      </w:r>
    </w:p>
    <w:p w14:paraId="241C9BED">
      <w:pPr>
        <w:pStyle w:val="2"/>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2.谈判小组对响应文件采用综合评分法进行分析、比较报价，同时考虑根据供应商的综合实力（资质、服务案例、团队经验等）、设计方案（美观性、材料选择、需求匹配度）、报价、服务方案等方面的情况综合评价。</w:t>
      </w:r>
    </w:p>
    <w:p w14:paraId="78969D80">
      <w:pPr>
        <w:spacing w:line="560" w:lineRule="exact"/>
        <w:ind w:firstLine="640" w:firstLineChars="200"/>
        <w:outlineLvl w:val="0"/>
        <w:rPr>
          <w:rFonts w:hint="eastAsia" w:ascii="黑体" w:hAnsi="黑体" w:eastAsia="黑体"/>
          <w:sz w:val="32"/>
          <w:szCs w:val="32"/>
        </w:rPr>
      </w:pPr>
      <w:bookmarkStart w:id="33" w:name="_Toc2141"/>
      <w:r>
        <w:rPr>
          <w:rFonts w:hint="eastAsia" w:ascii="黑体" w:hAnsi="黑体" w:eastAsia="黑体"/>
          <w:sz w:val="32"/>
          <w:szCs w:val="32"/>
        </w:rPr>
        <w:t>二、评审标准</w:t>
      </w:r>
      <w:bookmarkEnd w:id="33"/>
    </w:p>
    <w:tbl>
      <w:tblPr>
        <w:tblStyle w:val="17"/>
        <w:tblW w:w="0" w:type="auto"/>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15" w:type="dxa"/>
          <w:left w:w="15" w:type="dxa"/>
          <w:bottom w:w="15" w:type="dxa"/>
          <w:right w:w="15" w:type="dxa"/>
        </w:tblCellMar>
      </w:tblPr>
      <w:tblGrid>
        <w:gridCol w:w="1129"/>
        <w:gridCol w:w="805"/>
        <w:gridCol w:w="6362"/>
      </w:tblGrid>
      <w:tr w14:paraId="737EC09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91" w:hRule="atLeast"/>
          <w:jc w:val="center"/>
        </w:trPr>
        <w:tc>
          <w:tcPr>
            <w:tcW w:w="1129" w:type="dxa"/>
            <w:tcBorders>
              <w:top w:val="single" w:color="000000" w:sz="4" w:space="0"/>
              <w:left w:val="single" w:color="000000" w:sz="4" w:space="0"/>
              <w:bottom w:val="single" w:color="auto" w:sz="4" w:space="0"/>
              <w:right w:val="single" w:color="000000" w:sz="4" w:space="0"/>
            </w:tcBorders>
            <w:tcMar>
              <w:top w:w="9" w:type="dxa"/>
              <w:left w:w="9" w:type="dxa"/>
              <w:bottom w:w="0" w:type="dxa"/>
              <w:right w:w="9" w:type="dxa"/>
            </w:tcMar>
            <w:vAlign w:val="center"/>
          </w:tcPr>
          <w:p w14:paraId="45251F80">
            <w:pPr>
              <w:pStyle w:val="15"/>
              <w:spacing w:before="0" w:beforeAutospacing="0" w:after="94" w:afterAutospacing="0" w:line="360" w:lineRule="exact"/>
              <w:jc w:val="center"/>
              <w:rPr>
                <w:rFonts w:hint="eastAsia" w:ascii="仿宋_GB2312" w:hAnsi="仿宋" w:eastAsia="仿宋_GB2312" w:cs="Times New Roman"/>
                <w:b/>
                <w:bCs/>
                <w:kern w:val="2"/>
              </w:rPr>
            </w:pPr>
            <w:r>
              <w:rPr>
                <w:rFonts w:hint="eastAsia" w:ascii="仿宋_GB2312" w:hAnsi="仿宋" w:eastAsia="仿宋_GB2312" w:cs="Times New Roman"/>
                <w:b/>
                <w:bCs/>
                <w:kern w:val="2"/>
              </w:rPr>
              <w:t>项目</w:t>
            </w:r>
          </w:p>
        </w:tc>
        <w:tc>
          <w:tcPr>
            <w:tcW w:w="805" w:type="dxa"/>
            <w:tcBorders>
              <w:top w:val="single" w:color="000000" w:sz="4" w:space="0"/>
              <w:left w:val="nil"/>
              <w:bottom w:val="single" w:color="auto" w:sz="4" w:space="0"/>
              <w:right w:val="single" w:color="000000" w:sz="4" w:space="0"/>
            </w:tcBorders>
            <w:vAlign w:val="center"/>
          </w:tcPr>
          <w:p w14:paraId="3C364FD6">
            <w:pPr>
              <w:pStyle w:val="15"/>
              <w:spacing w:before="0" w:beforeAutospacing="0" w:after="94" w:afterAutospacing="0" w:line="360" w:lineRule="exact"/>
              <w:jc w:val="center"/>
              <w:rPr>
                <w:rFonts w:hint="eastAsia" w:ascii="仿宋_GB2312" w:hAnsi="仿宋" w:eastAsia="仿宋_GB2312" w:cs="Times New Roman"/>
                <w:b/>
                <w:bCs/>
                <w:kern w:val="2"/>
              </w:rPr>
            </w:pPr>
            <w:r>
              <w:rPr>
                <w:rFonts w:hint="eastAsia" w:ascii="仿宋_GB2312" w:hAnsi="仿宋" w:eastAsia="仿宋_GB2312" w:cs="Times New Roman"/>
                <w:b/>
                <w:bCs/>
                <w:kern w:val="2"/>
              </w:rPr>
              <w:t>分值</w:t>
            </w:r>
          </w:p>
        </w:tc>
        <w:tc>
          <w:tcPr>
            <w:tcW w:w="6362" w:type="dxa"/>
            <w:tcBorders>
              <w:top w:val="single" w:color="000000" w:sz="4" w:space="0"/>
              <w:left w:val="nil"/>
              <w:bottom w:val="single" w:color="auto" w:sz="4" w:space="0"/>
              <w:right w:val="single" w:color="000000" w:sz="4" w:space="0"/>
            </w:tcBorders>
            <w:tcMar>
              <w:top w:w="9" w:type="dxa"/>
              <w:left w:w="9" w:type="dxa"/>
              <w:bottom w:w="0" w:type="dxa"/>
              <w:right w:w="9" w:type="dxa"/>
            </w:tcMar>
            <w:vAlign w:val="center"/>
          </w:tcPr>
          <w:p w14:paraId="0AA19285">
            <w:pPr>
              <w:pStyle w:val="15"/>
              <w:spacing w:before="0" w:beforeAutospacing="0" w:after="94" w:afterAutospacing="0" w:line="360" w:lineRule="exact"/>
              <w:ind w:firstLine="420"/>
              <w:jc w:val="center"/>
              <w:rPr>
                <w:rFonts w:hint="eastAsia" w:ascii="仿宋_GB2312" w:hAnsi="仿宋" w:eastAsia="仿宋_GB2312" w:cs="Times New Roman"/>
                <w:b/>
                <w:bCs/>
                <w:kern w:val="2"/>
              </w:rPr>
            </w:pPr>
            <w:r>
              <w:rPr>
                <w:rFonts w:hint="eastAsia" w:ascii="仿宋_GB2312" w:hAnsi="仿宋" w:eastAsia="仿宋_GB2312" w:cs="Times New Roman"/>
                <w:b/>
                <w:bCs/>
                <w:kern w:val="2"/>
              </w:rPr>
              <w:t>评分细则</w:t>
            </w:r>
          </w:p>
        </w:tc>
      </w:tr>
      <w:tr w14:paraId="68533DF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792" w:hRule="atLeast"/>
          <w:jc w:val="center"/>
        </w:trPr>
        <w:tc>
          <w:tcPr>
            <w:tcW w:w="1129" w:type="dxa"/>
            <w:tcBorders>
              <w:top w:val="single" w:color="auto" w:sz="4" w:space="0"/>
              <w:left w:val="single" w:color="000000" w:sz="4" w:space="0"/>
              <w:bottom w:val="single" w:color="000000" w:sz="4" w:space="0"/>
              <w:right w:val="single" w:color="000000" w:sz="4" w:space="0"/>
            </w:tcBorders>
            <w:tcMar>
              <w:top w:w="9" w:type="dxa"/>
              <w:left w:w="9" w:type="dxa"/>
              <w:bottom w:w="0" w:type="dxa"/>
              <w:right w:w="9" w:type="dxa"/>
            </w:tcMar>
            <w:vAlign w:val="center"/>
          </w:tcPr>
          <w:p w14:paraId="60B07877">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资格</w:t>
            </w:r>
          </w:p>
          <w:p w14:paraId="6D0A4BDD">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审查</w:t>
            </w:r>
          </w:p>
        </w:tc>
        <w:tc>
          <w:tcPr>
            <w:tcW w:w="805" w:type="dxa"/>
            <w:tcBorders>
              <w:top w:val="single" w:color="auto" w:sz="4" w:space="0"/>
              <w:left w:val="nil"/>
              <w:bottom w:val="single" w:color="000000" w:sz="4" w:space="0"/>
              <w:right w:val="single" w:color="000000" w:sz="4" w:space="0"/>
            </w:tcBorders>
            <w:vAlign w:val="center"/>
          </w:tcPr>
          <w:p w14:paraId="3F0D46EF">
            <w:pPr>
              <w:pStyle w:val="15"/>
              <w:spacing w:before="0" w:beforeAutospacing="0" w:after="94" w:afterAutospacing="0" w:line="360" w:lineRule="exact"/>
              <w:ind w:firstLine="420"/>
              <w:jc w:val="center"/>
              <w:rPr>
                <w:rFonts w:hint="eastAsia" w:ascii="仿宋_GB2312" w:hAnsi="仿宋" w:eastAsia="仿宋_GB2312" w:cs="Times New Roman"/>
                <w:kern w:val="2"/>
              </w:rPr>
            </w:pPr>
          </w:p>
        </w:tc>
        <w:tc>
          <w:tcPr>
            <w:tcW w:w="6362" w:type="dxa"/>
            <w:tcBorders>
              <w:top w:val="single" w:color="auto" w:sz="4" w:space="0"/>
              <w:left w:val="nil"/>
              <w:bottom w:val="single" w:color="000000" w:sz="4" w:space="0"/>
              <w:right w:val="single" w:color="000000" w:sz="4" w:space="0"/>
            </w:tcBorders>
            <w:tcMar>
              <w:top w:w="9" w:type="dxa"/>
              <w:left w:w="9" w:type="dxa"/>
              <w:bottom w:w="0" w:type="dxa"/>
              <w:right w:w="9" w:type="dxa"/>
            </w:tcMar>
            <w:vAlign w:val="center"/>
          </w:tcPr>
          <w:p w14:paraId="7B671D28">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1.根据供应商资格审查表内容进行审查；</w:t>
            </w:r>
          </w:p>
          <w:p w14:paraId="3DD67BAC">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2.报价未超过293,000元。</w:t>
            </w:r>
          </w:p>
        </w:tc>
      </w:tr>
      <w:tr w14:paraId="1EEB256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03" w:hRule="atLeast"/>
          <w:jc w:val="center"/>
        </w:trPr>
        <w:tc>
          <w:tcPr>
            <w:tcW w:w="8296" w:type="dxa"/>
            <w:gridSpan w:val="3"/>
            <w:tcBorders>
              <w:top w:val="single" w:color="auto" w:sz="4" w:space="0"/>
              <w:left w:val="single" w:color="000000" w:sz="4" w:space="0"/>
              <w:bottom w:val="single" w:color="auto" w:sz="4" w:space="0"/>
              <w:right w:val="single" w:color="000000" w:sz="4" w:space="0"/>
            </w:tcBorders>
            <w:tcMar>
              <w:top w:w="9" w:type="dxa"/>
              <w:left w:w="9" w:type="dxa"/>
              <w:bottom w:w="0" w:type="dxa"/>
              <w:right w:w="9" w:type="dxa"/>
            </w:tcMar>
            <w:vAlign w:val="center"/>
          </w:tcPr>
          <w:p w14:paraId="5C7C12D4">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一、价格部分（30分）</w:t>
            </w:r>
          </w:p>
        </w:tc>
      </w:tr>
      <w:tr w14:paraId="0AEF3CB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1403" w:hRule="atLeast"/>
          <w:jc w:val="center"/>
        </w:trPr>
        <w:tc>
          <w:tcPr>
            <w:tcW w:w="1129" w:type="dxa"/>
            <w:tcBorders>
              <w:top w:val="single" w:color="auto" w:sz="4" w:space="0"/>
              <w:left w:val="single" w:color="auto" w:sz="4" w:space="0"/>
              <w:bottom w:val="single" w:color="auto" w:sz="4" w:space="0"/>
              <w:right w:val="single" w:color="auto" w:sz="4" w:space="0"/>
            </w:tcBorders>
            <w:tcMar>
              <w:top w:w="9" w:type="dxa"/>
              <w:left w:w="9" w:type="dxa"/>
              <w:bottom w:w="0" w:type="dxa"/>
              <w:right w:w="9" w:type="dxa"/>
            </w:tcMar>
            <w:vAlign w:val="center"/>
          </w:tcPr>
          <w:p w14:paraId="3E06F12E">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投标</w:t>
            </w:r>
          </w:p>
          <w:p w14:paraId="2B5F48DB">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报价</w:t>
            </w:r>
          </w:p>
        </w:tc>
        <w:tc>
          <w:tcPr>
            <w:tcW w:w="805" w:type="dxa"/>
            <w:tcBorders>
              <w:top w:val="single" w:color="auto" w:sz="4" w:space="0"/>
              <w:left w:val="single" w:color="auto" w:sz="4" w:space="0"/>
              <w:bottom w:val="single" w:color="auto" w:sz="4" w:space="0"/>
              <w:right w:val="single" w:color="auto" w:sz="4" w:space="0"/>
            </w:tcBorders>
            <w:vAlign w:val="center"/>
          </w:tcPr>
          <w:p w14:paraId="017AB68E">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30分</w:t>
            </w:r>
          </w:p>
        </w:tc>
        <w:tc>
          <w:tcPr>
            <w:tcW w:w="6362" w:type="dxa"/>
            <w:tcBorders>
              <w:top w:val="single" w:color="auto" w:sz="4" w:space="0"/>
              <w:left w:val="single" w:color="auto" w:sz="4" w:space="0"/>
              <w:bottom w:val="single" w:color="auto" w:sz="4" w:space="0"/>
              <w:right w:val="single" w:color="auto" w:sz="4" w:space="0"/>
            </w:tcBorders>
            <w:tcMar>
              <w:top w:w="9" w:type="dxa"/>
              <w:left w:w="9" w:type="dxa"/>
              <w:bottom w:w="0" w:type="dxa"/>
              <w:right w:w="9" w:type="dxa"/>
            </w:tcMar>
          </w:tcPr>
          <w:p w14:paraId="5BBA1384">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1.比较各供应商报价，在最终有效报价中，以满足采购要求且最低报价者定为评标基准价，其价格分为满分。其他供应商的价格分统一按下列公式折算递减。</w:t>
            </w:r>
          </w:p>
          <w:p w14:paraId="0C8B960F">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即：评标基准价=有效最低报价=满30分；</w:t>
            </w:r>
          </w:p>
          <w:p w14:paraId="620879FD">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其他投标报价得分=(评标基准价÷有效投标报价)×30分</w:t>
            </w:r>
          </w:p>
          <w:p w14:paraId="7A3CD61E">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2.投标人的报价明显低于其他通过符合性审查投标人的报价，有可能影响产品质量或者不能诚信履约的，其应当在评标现场合理的时间内提供说明，必要时提交相关证明材料；不能证明其报价合理性的，谈判小组将其作为无效投标处理。</w:t>
            </w:r>
          </w:p>
        </w:tc>
      </w:tr>
      <w:tr w14:paraId="7CD3669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8296" w:type="dxa"/>
            <w:gridSpan w:val="3"/>
            <w:tcBorders>
              <w:top w:val="single" w:color="auto" w:sz="4" w:space="0"/>
              <w:left w:val="single" w:color="000000" w:sz="4" w:space="0"/>
              <w:bottom w:val="single" w:color="000000" w:sz="4" w:space="0"/>
              <w:right w:val="single" w:color="000000" w:sz="4" w:space="0"/>
            </w:tcBorders>
            <w:tcMar>
              <w:top w:w="9" w:type="dxa"/>
              <w:left w:w="9" w:type="dxa"/>
              <w:bottom w:w="0" w:type="dxa"/>
              <w:right w:w="9" w:type="dxa"/>
            </w:tcMar>
            <w:vAlign w:val="center"/>
          </w:tcPr>
          <w:p w14:paraId="16F980EB">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二、商务部分（30分）</w:t>
            </w:r>
          </w:p>
        </w:tc>
      </w:tr>
      <w:tr w14:paraId="099D55D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1120" w:hRule="atLeast"/>
          <w:jc w:val="center"/>
        </w:trPr>
        <w:tc>
          <w:tcPr>
            <w:tcW w:w="1129" w:type="dxa"/>
            <w:tcBorders>
              <w:top w:val="nil"/>
              <w:left w:val="single" w:color="000000" w:sz="4" w:space="0"/>
              <w:bottom w:val="single" w:color="auto" w:sz="4" w:space="0"/>
              <w:right w:val="single" w:color="000000" w:sz="4" w:space="0"/>
            </w:tcBorders>
            <w:tcMar>
              <w:top w:w="9" w:type="dxa"/>
              <w:left w:w="9" w:type="dxa"/>
              <w:bottom w:w="0" w:type="dxa"/>
              <w:right w:w="9" w:type="dxa"/>
            </w:tcMar>
            <w:vAlign w:val="center"/>
          </w:tcPr>
          <w:p w14:paraId="5512FFE0">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同类项目业绩情况</w:t>
            </w:r>
          </w:p>
        </w:tc>
        <w:tc>
          <w:tcPr>
            <w:tcW w:w="805" w:type="dxa"/>
            <w:tcBorders>
              <w:top w:val="nil"/>
              <w:left w:val="nil"/>
              <w:bottom w:val="single" w:color="auto" w:sz="4" w:space="0"/>
              <w:right w:val="single" w:color="000000" w:sz="4" w:space="0"/>
            </w:tcBorders>
            <w:vAlign w:val="center"/>
          </w:tcPr>
          <w:p w14:paraId="54EF128F">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15分</w:t>
            </w:r>
          </w:p>
        </w:tc>
        <w:tc>
          <w:tcPr>
            <w:tcW w:w="6362" w:type="dxa"/>
            <w:tcBorders>
              <w:top w:val="nil"/>
              <w:left w:val="nil"/>
              <w:bottom w:val="single" w:color="auto" w:sz="4" w:space="0"/>
              <w:right w:val="single" w:color="000000" w:sz="4" w:space="0"/>
            </w:tcBorders>
            <w:tcMar>
              <w:top w:w="9" w:type="dxa"/>
              <w:left w:w="9" w:type="dxa"/>
              <w:bottom w:w="0" w:type="dxa"/>
              <w:right w:w="9" w:type="dxa"/>
            </w:tcMar>
          </w:tcPr>
          <w:p w14:paraId="72A7DE26">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（一）评审内容：</w:t>
            </w:r>
          </w:p>
          <w:p w14:paraId="2D024EB8">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自2022年8月1日至本项目截标之日内所签订的具有展览展示类项目合同（以合同签订日期为准）且承接过的单项合同金额不低于20万元的，每提供1个同类业绩得3分，最高得15分。</w:t>
            </w:r>
          </w:p>
          <w:p w14:paraId="4C92A682">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（二）评审标准：</w:t>
            </w:r>
          </w:p>
          <w:p w14:paraId="310AB5E0">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1.须提供合同或相关证明文件关键页（包括但不限于合同签订时间、签署方或委托方、服务内容页、签章页）等证明材料复印件并加盖投标人公章。</w:t>
            </w:r>
          </w:p>
          <w:p w14:paraId="02F01464">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2.一年一签的长期服务续签合同（即同一中标服务期内或同一个项目只计算为一个业绩），不重复计分。</w:t>
            </w:r>
          </w:p>
          <w:p w14:paraId="4F4AF4C7">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3.未提供证明材料或者提供的证明材料不符合要求或提供的证明材料不清晰谈判小组无法辨认的，不得分。</w:t>
            </w:r>
          </w:p>
        </w:tc>
      </w:tr>
      <w:tr w14:paraId="5B8CF22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1120" w:hRule="atLeast"/>
          <w:jc w:val="center"/>
        </w:trPr>
        <w:tc>
          <w:tcPr>
            <w:tcW w:w="1129" w:type="dxa"/>
            <w:tcBorders>
              <w:top w:val="single" w:color="auto" w:sz="4" w:space="0"/>
              <w:left w:val="single" w:color="auto" w:sz="4" w:space="0"/>
              <w:bottom w:val="single" w:color="auto" w:sz="4" w:space="0"/>
              <w:right w:val="single" w:color="000000" w:sz="4" w:space="0"/>
            </w:tcBorders>
            <w:tcMar>
              <w:top w:w="9" w:type="dxa"/>
              <w:left w:w="9" w:type="dxa"/>
              <w:bottom w:w="0" w:type="dxa"/>
              <w:right w:w="9" w:type="dxa"/>
            </w:tcMar>
            <w:vAlign w:val="center"/>
          </w:tcPr>
          <w:p w14:paraId="73F28732">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投标人认证情况</w:t>
            </w:r>
          </w:p>
        </w:tc>
        <w:tc>
          <w:tcPr>
            <w:tcW w:w="805" w:type="dxa"/>
            <w:tcBorders>
              <w:top w:val="single" w:color="auto" w:sz="4" w:space="0"/>
              <w:left w:val="nil"/>
              <w:bottom w:val="single" w:color="auto" w:sz="4" w:space="0"/>
              <w:right w:val="single" w:color="000000" w:sz="4" w:space="0"/>
            </w:tcBorders>
            <w:vAlign w:val="center"/>
          </w:tcPr>
          <w:p w14:paraId="3A39798F">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5分</w:t>
            </w:r>
          </w:p>
        </w:tc>
        <w:tc>
          <w:tcPr>
            <w:tcW w:w="6362" w:type="dxa"/>
            <w:tcBorders>
              <w:top w:val="single" w:color="auto" w:sz="4" w:space="0"/>
              <w:left w:val="nil"/>
              <w:bottom w:val="single" w:color="auto" w:sz="4" w:space="0"/>
              <w:right w:val="single" w:color="auto" w:sz="4" w:space="0"/>
            </w:tcBorders>
            <w:tcMar>
              <w:top w:w="9" w:type="dxa"/>
              <w:left w:w="9" w:type="dxa"/>
              <w:bottom w:w="0" w:type="dxa"/>
              <w:right w:w="9" w:type="dxa"/>
            </w:tcMar>
          </w:tcPr>
          <w:p w14:paraId="49F9281C">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（一）评审内容：</w:t>
            </w:r>
          </w:p>
          <w:p w14:paraId="768486BF">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1.获深圳市会议展览业协会展览展示制作施工一级证书得2.5分。</w:t>
            </w:r>
          </w:p>
          <w:p w14:paraId="55323FA7">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2.获深圳市会议展览业协会展览展示制作施工二级证书得1.5分。</w:t>
            </w:r>
          </w:p>
          <w:p w14:paraId="03C0C3A9">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3.获深圳市会议展览业协会展览展示设计甲级证书得2.5分。</w:t>
            </w:r>
          </w:p>
          <w:p w14:paraId="151EE3A5">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4.获深圳市会议展览业协会展览展示设计乙级证书得1.5分。</w:t>
            </w:r>
          </w:p>
          <w:p w14:paraId="5D0FDBB9">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以上累计最高可得5分。</w:t>
            </w:r>
          </w:p>
          <w:p w14:paraId="446D3D8B">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（二）评审标准：</w:t>
            </w:r>
          </w:p>
          <w:p w14:paraId="2DDEE892">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提供有效的（截止本项目投标截止之日，证书在有效期内）证书扫描件。未提供证明材料或者提供的证明材料不符合要求或提供的证明材料不清晰谈判小组无法辨认的，不得分。</w:t>
            </w:r>
          </w:p>
        </w:tc>
      </w:tr>
      <w:tr w14:paraId="28244A5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1120" w:hRule="atLeast"/>
          <w:jc w:val="center"/>
        </w:trPr>
        <w:tc>
          <w:tcPr>
            <w:tcW w:w="1129" w:type="dxa"/>
            <w:tcBorders>
              <w:top w:val="single" w:color="auto" w:sz="4" w:space="0"/>
              <w:left w:val="single" w:color="000000" w:sz="4" w:space="0"/>
              <w:bottom w:val="single" w:color="000000" w:sz="4" w:space="0"/>
              <w:right w:val="single" w:color="000000" w:sz="4" w:space="0"/>
            </w:tcBorders>
            <w:tcMar>
              <w:top w:w="9" w:type="dxa"/>
              <w:left w:w="9" w:type="dxa"/>
              <w:bottom w:w="0" w:type="dxa"/>
              <w:right w:w="9" w:type="dxa"/>
            </w:tcMar>
            <w:vAlign w:val="center"/>
          </w:tcPr>
          <w:p w14:paraId="49334040">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项目团队成员</w:t>
            </w:r>
          </w:p>
        </w:tc>
        <w:tc>
          <w:tcPr>
            <w:tcW w:w="805" w:type="dxa"/>
            <w:tcBorders>
              <w:top w:val="single" w:color="auto" w:sz="4" w:space="0"/>
              <w:left w:val="nil"/>
              <w:bottom w:val="single" w:color="000000" w:sz="4" w:space="0"/>
              <w:right w:val="single" w:color="000000" w:sz="4" w:space="0"/>
            </w:tcBorders>
            <w:vAlign w:val="center"/>
          </w:tcPr>
          <w:p w14:paraId="4E34AEEA">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10分</w:t>
            </w:r>
          </w:p>
        </w:tc>
        <w:tc>
          <w:tcPr>
            <w:tcW w:w="6362" w:type="dxa"/>
            <w:tcBorders>
              <w:top w:val="single" w:color="auto" w:sz="4" w:space="0"/>
              <w:left w:val="nil"/>
              <w:bottom w:val="single" w:color="000000" w:sz="4" w:space="0"/>
              <w:right w:val="single" w:color="000000" w:sz="4" w:space="0"/>
            </w:tcBorders>
            <w:tcMar>
              <w:top w:w="9" w:type="dxa"/>
              <w:left w:w="9" w:type="dxa"/>
              <w:bottom w:w="0" w:type="dxa"/>
              <w:right w:w="9" w:type="dxa"/>
            </w:tcMar>
          </w:tcPr>
          <w:p w14:paraId="562734C7">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（一）评审内容：</w:t>
            </w:r>
          </w:p>
          <w:p w14:paraId="3920941B">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 xml:space="preserve">根据投标人拟投入的项目团队成员人数及分工安排合理性进行评分： </w:t>
            </w:r>
          </w:p>
          <w:p w14:paraId="31DE932C">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1.拟投入项目实施人员3人以下(含3人)，提供简单的人员分工安排，得3分；</w:t>
            </w:r>
          </w:p>
          <w:p w14:paraId="42C0BDC6">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2.拟投入项目实施人员4人-5人(含5人)，提供相对具体的人员分工安排，得5分；</w:t>
            </w:r>
          </w:p>
          <w:p w14:paraId="537BE691">
            <w:pPr>
              <w:pStyle w:val="15"/>
              <w:spacing w:before="0" w:beforeAutospacing="0" w:after="0" w:afterAutospacing="0" w:line="360" w:lineRule="exact"/>
              <w:jc w:val="both"/>
              <w:rPr>
                <w:rFonts w:ascii="仿宋_GB2312" w:hAnsi="仿宋" w:eastAsia="仿宋_GB2312" w:cs="Times New Roman"/>
                <w:kern w:val="2"/>
              </w:rPr>
            </w:pPr>
            <w:r>
              <w:rPr>
                <w:rFonts w:hint="eastAsia" w:ascii="仿宋_GB2312" w:hAnsi="仿宋" w:eastAsia="仿宋_GB2312" w:cs="Times New Roman"/>
                <w:kern w:val="2"/>
              </w:rPr>
              <w:t>3.拟投入项目实施人员6人以上(含6人)，提供详细具体的人员分工安排，得8分；</w:t>
            </w:r>
          </w:p>
          <w:p w14:paraId="6E61F9FC">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4.服务团队其他成员中（不含项目负责人）配备具有电工作业证人员的得1分，最多得1分；配备具有高处作业证人员的得1分，最多得1分；本项最高得2分。（提供证书原件扫描件）</w:t>
            </w:r>
          </w:p>
          <w:p w14:paraId="40A23686">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（二）评审标准：</w:t>
            </w:r>
          </w:p>
          <w:p w14:paraId="2A1283C2">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1.必须提供人员分工安排；</w:t>
            </w:r>
          </w:p>
          <w:p w14:paraId="23556220">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 xml:space="preserve">2.未提供或无法分辨的不得分； </w:t>
            </w:r>
          </w:p>
          <w:p w14:paraId="708136E8">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3.以上资料均要求提供复印件并加盖投标人公章。</w:t>
            </w:r>
          </w:p>
        </w:tc>
      </w:tr>
      <w:tr w14:paraId="69111B4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18" w:hRule="atLeast"/>
          <w:jc w:val="center"/>
        </w:trPr>
        <w:tc>
          <w:tcPr>
            <w:tcW w:w="8296" w:type="dxa"/>
            <w:gridSpan w:val="3"/>
            <w:tcBorders>
              <w:top w:val="nil"/>
              <w:left w:val="single" w:color="000000" w:sz="4" w:space="0"/>
              <w:bottom w:val="single" w:color="auto" w:sz="4" w:space="0"/>
              <w:right w:val="single" w:color="000000" w:sz="4" w:space="0"/>
            </w:tcBorders>
            <w:tcMar>
              <w:top w:w="9" w:type="dxa"/>
              <w:left w:w="9" w:type="dxa"/>
              <w:bottom w:w="0" w:type="dxa"/>
              <w:right w:w="9" w:type="dxa"/>
            </w:tcMar>
            <w:vAlign w:val="center"/>
          </w:tcPr>
          <w:p w14:paraId="13456A71">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三、技术部分（40分）</w:t>
            </w:r>
          </w:p>
        </w:tc>
      </w:tr>
      <w:tr w14:paraId="59C59DF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01" w:hRule="atLeast"/>
          <w:jc w:val="center"/>
        </w:trPr>
        <w:tc>
          <w:tcPr>
            <w:tcW w:w="1129" w:type="dxa"/>
            <w:tcBorders>
              <w:top w:val="single" w:color="auto" w:sz="4" w:space="0"/>
              <w:left w:val="single" w:color="auto" w:sz="4" w:space="0"/>
              <w:bottom w:val="single" w:color="auto" w:sz="4" w:space="0"/>
              <w:right w:val="single" w:color="000000" w:sz="4" w:space="0"/>
            </w:tcBorders>
            <w:tcMar>
              <w:top w:w="9" w:type="dxa"/>
              <w:left w:w="9" w:type="dxa"/>
              <w:bottom w:w="0" w:type="dxa"/>
              <w:right w:w="9" w:type="dxa"/>
            </w:tcMar>
            <w:vAlign w:val="center"/>
          </w:tcPr>
          <w:p w14:paraId="5051909F">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设计</w:t>
            </w:r>
          </w:p>
          <w:p w14:paraId="64260551">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方案</w:t>
            </w:r>
          </w:p>
        </w:tc>
        <w:tc>
          <w:tcPr>
            <w:tcW w:w="805" w:type="dxa"/>
            <w:tcBorders>
              <w:top w:val="single" w:color="auto" w:sz="4" w:space="0"/>
              <w:left w:val="nil"/>
              <w:bottom w:val="single" w:color="auto" w:sz="4" w:space="0"/>
              <w:right w:val="single" w:color="000000" w:sz="4" w:space="0"/>
            </w:tcBorders>
            <w:vAlign w:val="center"/>
          </w:tcPr>
          <w:p w14:paraId="21A6E14C">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30分</w:t>
            </w:r>
          </w:p>
        </w:tc>
        <w:tc>
          <w:tcPr>
            <w:tcW w:w="6362" w:type="dxa"/>
            <w:tcBorders>
              <w:top w:val="single" w:color="auto" w:sz="4" w:space="0"/>
              <w:left w:val="nil"/>
              <w:bottom w:val="single" w:color="auto" w:sz="4" w:space="0"/>
              <w:right w:val="single" w:color="auto" w:sz="4" w:space="0"/>
            </w:tcBorders>
            <w:tcMar>
              <w:top w:w="9" w:type="dxa"/>
              <w:left w:w="9" w:type="dxa"/>
              <w:bottom w:w="0" w:type="dxa"/>
              <w:right w:w="9" w:type="dxa"/>
            </w:tcMar>
            <w:vAlign w:val="center"/>
          </w:tcPr>
          <w:p w14:paraId="1A1DF787">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（一）评审内容：</w:t>
            </w:r>
          </w:p>
          <w:p w14:paraId="0AADC47F">
            <w:pPr>
              <w:widowControl/>
              <w:shd w:val="clear" w:color="auto" w:fill="FFFFFF"/>
              <w:spacing w:line="360" w:lineRule="exact"/>
              <w:rPr>
                <w:rFonts w:hint="eastAsia" w:ascii="仿宋_GB2312" w:hAnsi="仿宋" w:eastAsia="仿宋_GB2312"/>
                <w:sz w:val="24"/>
                <w:szCs w:val="24"/>
              </w:rPr>
            </w:pPr>
            <w:r>
              <w:rPr>
                <w:rFonts w:hint="eastAsia" w:ascii="仿宋_GB2312" w:hAnsi="仿宋" w:eastAsia="仿宋_GB2312"/>
                <w:sz w:val="24"/>
                <w:szCs w:val="24"/>
              </w:rPr>
              <w:t>根据项目特点，针对服务需求分析、服务定位、服务内容等要点进行展位设计，编制具体项目设计方案。方案包括但不限于以下内容：</w:t>
            </w:r>
          </w:p>
          <w:p w14:paraId="4757F66E">
            <w:pPr>
              <w:widowControl/>
              <w:shd w:val="clear" w:color="auto" w:fill="FFFFFF"/>
              <w:spacing w:line="360" w:lineRule="exact"/>
              <w:rPr>
                <w:rFonts w:hint="eastAsia" w:ascii="仿宋_GB2312" w:hAnsi="仿宋" w:eastAsia="仿宋_GB2312"/>
                <w:sz w:val="24"/>
                <w:szCs w:val="24"/>
              </w:rPr>
            </w:pPr>
            <w:r>
              <w:rPr>
                <w:rFonts w:hint="eastAsia" w:ascii="仿宋_GB2312" w:hAnsi="仿宋" w:eastAsia="仿宋_GB2312"/>
                <w:sz w:val="24"/>
                <w:szCs w:val="24"/>
              </w:rPr>
              <w:t>1.展位整体布局图、区域规划图；</w:t>
            </w:r>
          </w:p>
          <w:p w14:paraId="1495BFF1">
            <w:pPr>
              <w:widowControl/>
              <w:shd w:val="clear" w:color="auto" w:fill="FFFFFF"/>
              <w:spacing w:line="360" w:lineRule="exact"/>
              <w:rPr>
                <w:rFonts w:hint="eastAsia" w:ascii="仿宋_GB2312" w:hAnsi="仿宋" w:eastAsia="仿宋_GB2312"/>
                <w:sz w:val="24"/>
                <w:szCs w:val="24"/>
              </w:rPr>
            </w:pPr>
            <w:r>
              <w:rPr>
                <w:rFonts w:hint="eastAsia" w:ascii="仿宋_GB2312" w:hAnsi="仿宋" w:eastAsia="仿宋_GB2312"/>
                <w:sz w:val="24"/>
                <w:szCs w:val="24"/>
              </w:rPr>
              <w:t>2.展位的设计，包括门头设计、接待台设计、企业展示设计、数字科技手段创新应用的设计；</w:t>
            </w:r>
          </w:p>
          <w:p w14:paraId="4FF13C31">
            <w:pPr>
              <w:widowControl/>
              <w:shd w:val="clear" w:color="auto" w:fill="FFFFFF"/>
              <w:spacing w:line="360" w:lineRule="exact"/>
              <w:rPr>
                <w:rFonts w:hint="eastAsia" w:ascii="仿宋_GB2312" w:hAnsi="仿宋" w:eastAsia="仿宋_GB2312"/>
                <w:sz w:val="24"/>
                <w:szCs w:val="24"/>
              </w:rPr>
            </w:pPr>
            <w:r>
              <w:rPr>
                <w:rFonts w:hint="eastAsia" w:ascii="仿宋_GB2312" w:hAnsi="仿宋" w:eastAsia="仿宋_GB2312"/>
                <w:sz w:val="24"/>
                <w:szCs w:val="24"/>
              </w:rPr>
              <w:t>3.提供包括但限于以下内容：整体展台正视图、左视图、右视图、后方视角等在内的设计图；</w:t>
            </w:r>
          </w:p>
          <w:p w14:paraId="749F141E">
            <w:pPr>
              <w:pStyle w:val="3"/>
              <w:shd w:val="clear" w:color="auto" w:fill="FFFFFF"/>
              <w:spacing w:line="360" w:lineRule="exact"/>
              <w:jc w:val="both"/>
              <w:rPr>
                <w:rFonts w:hint="eastAsia" w:ascii="仿宋_GB2312" w:hAnsi="仿宋" w:eastAsia="仿宋_GB2312"/>
                <w:sz w:val="24"/>
                <w:szCs w:val="24"/>
              </w:rPr>
            </w:pPr>
            <w:r>
              <w:rPr>
                <w:rFonts w:hint="eastAsia" w:ascii="仿宋_GB2312" w:hAnsi="仿宋" w:eastAsia="仿宋_GB2312"/>
                <w:sz w:val="24"/>
                <w:szCs w:val="24"/>
              </w:rPr>
              <w:t>4.展位动线规划，包括领导巡馆动线以及观众参观动线等。</w:t>
            </w:r>
          </w:p>
          <w:p w14:paraId="15D3A775">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（二）评审标准：</w:t>
            </w:r>
          </w:p>
          <w:p w14:paraId="73CBDDFC">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提供以上4点内容得15分，缺项不得分。在此基础上，谈判小组根据内容的合理性全面性进行评分:</w:t>
            </w:r>
          </w:p>
          <w:p w14:paraId="6F100C5F">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1.方案创新性强，设计水平高，与公司定位结合度高，多媒体技术运用高，方案可实操，完整度高，得11-15分；</w:t>
            </w:r>
          </w:p>
          <w:p w14:paraId="55B79438">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2.方案创新性较强，设计水平较高，与公司定位结合度较高，多媒体技术运用较高，方案可实操，完整度较高，得6-10分；</w:t>
            </w:r>
          </w:p>
          <w:p w14:paraId="7EBDFDFC">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3.方案创新性一般，设计水平一般，与公司定位结合度一般，多媒体技术运用一般，方案可实操，完整度一般，得1-5分。</w:t>
            </w:r>
          </w:p>
        </w:tc>
      </w:tr>
      <w:tr w14:paraId="40E5805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3236" w:hRule="atLeast"/>
          <w:jc w:val="center"/>
        </w:trPr>
        <w:tc>
          <w:tcPr>
            <w:tcW w:w="1129" w:type="dxa"/>
            <w:tcBorders>
              <w:top w:val="single" w:color="auto" w:sz="4" w:space="0"/>
              <w:left w:val="single" w:color="000000" w:sz="4" w:space="0"/>
              <w:bottom w:val="single" w:color="auto" w:sz="4" w:space="0"/>
              <w:right w:val="single" w:color="000000" w:sz="4" w:space="0"/>
            </w:tcBorders>
            <w:tcMar>
              <w:top w:w="9" w:type="dxa"/>
              <w:left w:w="9" w:type="dxa"/>
              <w:bottom w:w="0" w:type="dxa"/>
              <w:right w:w="9" w:type="dxa"/>
            </w:tcMar>
            <w:vAlign w:val="center"/>
          </w:tcPr>
          <w:p w14:paraId="0D4ACD0D">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项目实施方案</w:t>
            </w:r>
          </w:p>
        </w:tc>
        <w:tc>
          <w:tcPr>
            <w:tcW w:w="805" w:type="dxa"/>
            <w:tcBorders>
              <w:top w:val="single" w:color="auto" w:sz="4" w:space="0"/>
              <w:left w:val="nil"/>
              <w:bottom w:val="single" w:color="auto" w:sz="4" w:space="0"/>
              <w:right w:val="single" w:color="000000" w:sz="4" w:space="0"/>
            </w:tcBorders>
            <w:vAlign w:val="center"/>
          </w:tcPr>
          <w:p w14:paraId="09A932E8">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10分</w:t>
            </w:r>
          </w:p>
        </w:tc>
        <w:tc>
          <w:tcPr>
            <w:tcW w:w="6362" w:type="dxa"/>
            <w:tcBorders>
              <w:top w:val="single" w:color="auto" w:sz="4" w:space="0"/>
              <w:left w:val="nil"/>
              <w:bottom w:val="single" w:color="auto" w:sz="4" w:space="0"/>
              <w:right w:val="single" w:color="000000" w:sz="4" w:space="0"/>
            </w:tcBorders>
            <w:tcMar>
              <w:top w:w="9" w:type="dxa"/>
              <w:left w:w="9" w:type="dxa"/>
              <w:bottom w:w="0" w:type="dxa"/>
              <w:right w:w="9" w:type="dxa"/>
            </w:tcMar>
            <w:vAlign w:val="center"/>
          </w:tcPr>
          <w:p w14:paraId="3B12B730">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（一）评审内容：</w:t>
            </w:r>
          </w:p>
          <w:p w14:paraId="580A7C29">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根据对项目的理解及自身管理经验，针对本项目提出实施方案。包括但不限于以下内容：施工人员配备、投入设备、进度计划、工程量清单等方面。</w:t>
            </w:r>
          </w:p>
          <w:p w14:paraId="254A14ED">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（二）评审标准：</w:t>
            </w:r>
          </w:p>
          <w:p w14:paraId="26118E62">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1.项目进度计划、可行性强，针对性强，技术人员配置充足，方案科学合理，对项目的实施提出合理化建议，得8-10分；</w:t>
            </w:r>
          </w:p>
          <w:p w14:paraId="0A90079E">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2.项目进度计划、可行，针对性较强，技术人员配置充足，得5-7分；</w:t>
            </w:r>
          </w:p>
          <w:p w14:paraId="5280ECD9">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3.项目进度计划及人员配置比较合理的，得2-4分；</w:t>
            </w:r>
          </w:p>
          <w:p w14:paraId="370B205E">
            <w:pPr>
              <w:pStyle w:val="15"/>
              <w:spacing w:before="0" w:beforeAutospacing="0" w:after="0" w:afterAutospacing="0" w:line="360" w:lineRule="exact"/>
              <w:jc w:val="both"/>
              <w:rPr>
                <w:rFonts w:hint="eastAsia" w:ascii="仿宋_GB2312" w:hAnsi="仿宋" w:eastAsia="仿宋_GB2312" w:cs="Times New Roman"/>
                <w:kern w:val="2"/>
              </w:rPr>
            </w:pPr>
            <w:r>
              <w:rPr>
                <w:rFonts w:hint="eastAsia" w:ascii="仿宋_GB2312" w:hAnsi="仿宋" w:eastAsia="仿宋_GB2312" w:cs="Times New Roman"/>
                <w:kern w:val="2"/>
              </w:rPr>
              <w:t>4.项目进度计划及人员配置比较合理的，得0-1分。</w:t>
            </w:r>
          </w:p>
        </w:tc>
      </w:tr>
      <w:tr w14:paraId="457DD32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747" w:hRule="atLeast"/>
          <w:jc w:val="center"/>
        </w:trPr>
        <w:tc>
          <w:tcPr>
            <w:tcW w:w="1129" w:type="dxa"/>
            <w:tcBorders>
              <w:top w:val="single" w:color="auto" w:sz="4" w:space="0"/>
              <w:left w:val="single" w:color="000000" w:sz="4" w:space="0"/>
              <w:bottom w:val="single" w:color="000000" w:sz="4" w:space="0"/>
              <w:right w:val="single" w:color="000000" w:sz="4" w:space="0"/>
            </w:tcBorders>
            <w:tcMar>
              <w:top w:w="9" w:type="dxa"/>
              <w:left w:w="9" w:type="dxa"/>
              <w:bottom w:w="0" w:type="dxa"/>
              <w:right w:w="9" w:type="dxa"/>
            </w:tcMar>
            <w:vAlign w:val="center"/>
          </w:tcPr>
          <w:p w14:paraId="3F78E99D">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总计</w:t>
            </w:r>
          </w:p>
        </w:tc>
        <w:tc>
          <w:tcPr>
            <w:tcW w:w="805" w:type="dxa"/>
            <w:tcBorders>
              <w:top w:val="single" w:color="auto" w:sz="4" w:space="0"/>
              <w:left w:val="nil"/>
              <w:bottom w:val="single" w:color="000000" w:sz="4" w:space="0"/>
              <w:right w:val="single" w:color="000000" w:sz="4" w:space="0"/>
            </w:tcBorders>
            <w:vAlign w:val="center"/>
          </w:tcPr>
          <w:p w14:paraId="1CA6F05F">
            <w:pPr>
              <w:pStyle w:val="15"/>
              <w:spacing w:before="0" w:beforeAutospacing="0" w:after="94" w:afterAutospacing="0" w:line="360" w:lineRule="exact"/>
              <w:jc w:val="center"/>
              <w:rPr>
                <w:rFonts w:hint="eastAsia" w:ascii="仿宋_GB2312" w:hAnsi="仿宋" w:eastAsia="仿宋_GB2312" w:cs="Times New Roman"/>
                <w:kern w:val="2"/>
              </w:rPr>
            </w:pPr>
            <w:r>
              <w:rPr>
                <w:rFonts w:hint="eastAsia" w:ascii="仿宋_GB2312" w:hAnsi="仿宋" w:eastAsia="仿宋_GB2312" w:cs="Times New Roman"/>
                <w:kern w:val="2"/>
              </w:rPr>
              <w:t>100分</w:t>
            </w:r>
          </w:p>
        </w:tc>
        <w:tc>
          <w:tcPr>
            <w:tcW w:w="6362" w:type="dxa"/>
            <w:tcBorders>
              <w:top w:val="single" w:color="auto" w:sz="4" w:space="0"/>
              <w:left w:val="nil"/>
              <w:bottom w:val="single" w:color="000000" w:sz="4" w:space="0"/>
              <w:right w:val="single" w:color="000000" w:sz="4" w:space="0"/>
            </w:tcBorders>
            <w:tcMar>
              <w:top w:w="9" w:type="dxa"/>
              <w:left w:w="9" w:type="dxa"/>
              <w:bottom w:w="0" w:type="dxa"/>
              <w:right w:w="9" w:type="dxa"/>
            </w:tcMar>
            <w:vAlign w:val="center"/>
          </w:tcPr>
          <w:p w14:paraId="4B60392A">
            <w:pPr>
              <w:pStyle w:val="15"/>
              <w:spacing w:before="0" w:beforeAutospacing="0" w:after="94" w:afterAutospacing="0" w:line="360" w:lineRule="exact"/>
              <w:jc w:val="center"/>
              <w:rPr>
                <w:rFonts w:hint="eastAsia" w:ascii="仿宋_GB2312" w:hAnsi="仿宋" w:eastAsia="仿宋_GB2312" w:cs="Times New Roman"/>
                <w:kern w:val="2"/>
              </w:rPr>
            </w:pPr>
          </w:p>
        </w:tc>
      </w:tr>
    </w:tbl>
    <w:p w14:paraId="07196EC9">
      <w:pPr>
        <w:spacing w:line="560" w:lineRule="exact"/>
        <w:ind w:firstLine="640" w:firstLineChars="200"/>
        <w:outlineLvl w:val="1"/>
        <w:rPr>
          <w:rFonts w:hint="eastAsia" w:ascii="楷体_GB2312" w:hAnsi="仿宋" w:eastAsia="楷体_GB2312"/>
          <w:sz w:val="32"/>
          <w:szCs w:val="32"/>
        </w:rPr>
      </w:pPr>
      <w:r>
        <w:rPr>
          <w:rFonts w:hint="eastAsia" w:ascii="楷体_GB2312" w:hAnsi="仿宋" w:eastAsia="楷体_GB2312"/>
          <w:sz w:val="32"/>
          <w:szCs w:val="32"/>
        </w:rPr>
        <w:t>（五）无效报价</w:t>
      </w:r>
    </w:p>
    <w:p w14:paraId="75BBC7AB">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出现下列情形之一者为无效报价： </w:t>
      </w:r>
    </w:p>
    <w:p w14:paraId="3FE7E33B">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（1）响应文件送达的时间已超过规定的报价截止时间； </w:t>
      </w:r>
    </w:p>
    <w:p w14:paraId="3E052EDE">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）不具备本采购文件中规定资格要求的；</w:t>
      </w:r>
    </w:p>
    <w:p w14:paraId="67E3CBB8">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（3）以联合体投标的；</w:t>
      </w:r>
    </w:p>
    <w:p w14:paraId="290B4037">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（4）不符合法律、法规和本采购文件中规定的其他实质性要求的；</w:t>
      </w:r>
    </w:p>
    <w:p w14:paraId="2FAB46D0">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（5）响应文件未按要求加盖公章和法人代表或其委托代理人印章的；</w:t>
      </w:r>
    </w:p>
    <w:p w14:paraId="58C86251">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（6）出现影响采购公正的违法、违规行为的； </w:t>
      </w:r>
    </w:p>
    <w:p w14:paraId="1A70A594">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（7）因重大变故，采购任务取消的。</w:t>
      </w:r>
    </w:p>
    <w:p w14:paraId="6E8CE4AC">
      <w:pPr>
        <w:spacing w:line="560" w:lineRule="exact"/>
        <w:ind w:firstLine="640" w:firstLineChars="200"/>
        <w:outlineLvl w:val="1"/>
        <w:rPr>
          <w:rFonts w:hint="eastAsia" w:ascii="楷体_GB2312" w:hAnsi="仿宋" w:eastAsia="楷体_GB2312"/>
          <w:sz w:val="32"/>
          <w:szCs w:val="32"/>
        </w:rPr>
      </w:pPr>
      <w:r>
        <w:rPr>
          <w:rFonts w:hint="eastAsia" w:ascii="楷体_GB2312" w:hAnsi="仿宋" w:eastAsia="楷体_GB2312"/>
          <w:sz w:val="32"/>
          <w:szCs w:val="32"/>
        </w:rPr>
        <w:t>（六）推荐成交供应商</w:t>
      </w:r>
    </w:p>
    <w:p w14:paraId="2E2D8662">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谈判小组应当根据综合评分情况，推荐综合得分第一名的供应商为第一中标候选人。如果二个及以上供应商的综合评分相同时，取投标价格低者为第一中标候选人。如果二个及以上供应商的综合评分相同，且投标价格也相同时，取技术部分得分高者为第一中标候选人。</w:t>
      </w:r>
    </w:p>
    <w:p w14:paraId="238926A9">
      <w:pPr>
        <w:spacing w:line="560" w:lineRule="exact"/>
        <w:ind w:firstLine="640" w:firstLineChars="200"/>
        <w:outlineLvl w:val="1"/>
        <w:rPr>
          <w:rFonts w:hint="eastAsia" w:ascii="楷体_GB2312" w:hAnsi="仿宋" w:eastAsia="楷体_GB2312"/>
          <w:sz w:val="32"/>
          <w:szCs w:val="32"/>
        </w:rPr>
      </w:pPr>
      <w:r>
        <w:rPr>
          <w:rFonts w:hint="eastAsia" w:ascii="楷体_GB2312" w:hAnsi="仿宋" w:eastAsia="楷体_GB2312"/>
          <w:sz w:val="32"/>
          <w:szCs w:val="32"/>
        </w:rPr>
        <w:t>（七）结果通知</w:t>
      </w:r>
    </w:p>
    <w:p w14:paraId="5F9CD8B1">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结果通知在结果确定后的5个工作日内将以书面方式通知中标人。</w:t>
      </w:r>
    </w:p>
    <w:p w14:paraId="1F31DA17">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采购人对投标人不作未中选原因解释。</w:t>
      </w:r>
    </w:p>
    <w:p w14:paraId="56886B63">
      <w:pPr>
        <w:spacing w:line="560" w:lineRule="exact"/>
        <w:ind w:firstLine="640" w:firstLineChars="200"/>
        <w:outlineLvl w:val="1"/>
        <w:rPr>
          <w:rFonts w:hint="eastAsia" w:ascii="楷体_GB2312" w:hAnsi="仿宋" w:eastAsia="楷体_GB2312"/>
          <w:sz w:val="32"/>
          <w:szCs w:val="32"/>
        </w:rPr>
      </w:pPr>
      <w:r>
        <w:rPr>
          <w:rFonts w:hint="eastAsia" w:ascii="楷体_GB2312" w:hAnsi="仿宋" w:eastAsia="楷体_GB2312"/>
          <w:sz w:val="32"/>
          <w:szCs w:val="32"/>
        </w:rPr>
        <w:t>（八）协议签订</w:t>
      </w:r>
    </w:p>
    <w:p w14:paraId="4A8C964C">
      <w:pPr>
        <w:spacing w:line="560" w:lineRule="exact"/>
        <w:ind w:firstLine="640" w:firstLineChars="200"/>
        <w:rPr>
          <w:rFonts w:hint="eastAsia" w:ascii="方正小标宋简体" w:hAnsi="黑体" w:eastAsia="方正小标宋简体"/>
          <w:bCs/>
          <w:sz w:val="44"/>
          <w:szCs w:val="44"/>
        </w:rPr>
        <w:sectPr>
          <w:footerReference r:id="rId4" w:type="default"/>
          <w:pgSz w:w="11906" w:h="16838"/>
          <w:pgMar w:top="1814" w:right="1474" w:bottom="1814" w:left="1474" w:header="851" w:footer="992" w:gutter="0"/>
          <w:pgNumType w:start="1"/>
          <w:cols w:space="720" w:num="1"/>
          <w:docGrid w:type="lines" w:linePitch="312" w:charSpace="0"/>
        </w:sectPr>
      </w:pPr>
      <w:r>
        <w:rPr>
          <w:rFonts w:hint="eastAsia" w:ascii="仿宋_GB2312" w:hAnsi="仿宋" w:eastAsia="仿宋_GB2312"/>
          <w:sz w:val="32"/>
          <w:szCs w:val="32"/>
        </w:rPr>
        <w:t>结果公告发布之日起</w:t>
      </w:r>
      <w:r>
        <w:rPr>
          <w:rFonts w:ascii="仿宋_GB2312" w:hAnsi="仿宋" w:eastAsia="仿宋_GB2312"/>
          <w:sz w:val="32"/>
          <w:szCs w:val="32"/>
        </w:rPr>
        <w:t>10</w:t>
      </w:r>
      <w:r>
        <w:rPr>
          <w:rFonts w:hint="eastAsia" w:ascii="仿宋_GB2312" w:hAnsi="仿宋" w:eastAsia="仿宋_GB2312"/>
          <w:sz w:val="32"/>
          <w:szCs w:val="32"/>
        </w:rPr>
        <w:t>个工作日内，签订服务合同。</w:t>
      </w:r>
    </w:p>
    <w:p w14:paraId="0E6EB994">
      <w:pPr>
        <w:pStyle w:val="2"/>
        <w:ind w:firstLine="0" w:firstLineChars="0"/>
        <w:jc w:val="both"/>
      </w:pPr>
    </w:p>
    <w:p w14:paraId="48D21FAF">
      <w:pPr>
        <w:spacing w:line="560" w:lineRule="exact"/>
        <w:jc w:val="center"/>
        <w:outlineLvl w:val="0"/>
        <w:rPr>
          <w:rFonts w:hint="eastAsia" w:ascii="方正小标宋简体" w:hAnsi="仿宋" w:eastAsia="方正小标宋简体"/>
          <w:bCs/>
          <w:sz w:val="44"/>
          <w:szCs w:val="44"/>
        </w:rPr>
      </w:pPr>
      <w:bookmarkStart w:id="34" w:name="_Toc30361"/>
      <w:bookmarkStart w:id="35" w:name="_Toc21768"/>
      <w:r>
        <w:rPr>
          <w:rFonts w:hint="eastAsia" w:ascii="方正小标宋简体" w:hAnsi="仿宋" w:eastAsia="方正小标宋简体"/>
          <w:bCs/>
          <w:sz w:val="44"/>
          <w:szCs w:val="44"/>
        </w:rPr>
        <w:t>第五部分 合同条款及格式</w:t>
      </w:r>
      <w:bookmarkEnd w:id="34"/>
      <w:bookmarkEnd w:id="35"/>
    </w:p>
    <w:p w14:paraId="401649E7">
      <w:pPr>
        <w:pStyle w:val="2"/>
        <w:spacing w:line="560" w:lineRule="exact"/>
        <w:ind w:firstLine="0" w:firstLineChars="0"/>
        <w:jc w:val="both"/>
      </w:pPr>
    </w:p>
    <w:p w14:paraId="321DE7C7">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甲方：深圳新华书店集团有限公司</w:t>
      </w:r>
    </w:p>
    <w:p w14:paraId="4051945C">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 xml:space="preserve">法人代表： </w:t>
      </w:r>
    </w:p>
    <w:p w14:paraId="14B569D0">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 xml:space="preserve">联系人： </w:t>
      </w:r>
    </w:p>
    <w:p w14:paraId="0EA9029E">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联系电话：</w:t>
      </w:r>
    </w:p>
    <w:p w14:paraId="04D627C4">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 xml:space="preserve">地址： </w:t>
      </w:r>
    </w:p>
    <w:p w14:paraId="26C03ECE">
      <w:pPr>
        <w:pStyle w:val="2"/>
        <w:ind w:firstLine="210"/>
      </w:pPr>
    </w:p>
    <w:p w14:paraId="38362BF2">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 xml:space="preserve">乙方： </w:t>
      </w:r>
    </w:p>
    <w:p w14:paraId="1140A4DB">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 xml:space="preserve">法人代表： </w:t>
      </w:r>
    </w:p>
    <w:p w14:paraId="78011309">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 xml:space="preserve">联系人： </w:t>
      </w:r>
    </w:p>
    <w:p w14:paraId="5C444A49">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联系电话：</w:t>
      </w:r>
    </w:p>
    <w:p w14:paraId="42E2C2D6">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地址：</w:t>
      </w:r>
    </w:p>
    <w:p w14:paraId="1059704D">
      <w:pPr>
        <w:spacing w:line="560" w:lineRule="exact"/>
        <w:rPr>
          <w:rFonts w:hint="eastAsia" w:ascii="仿宋_GB2312" w:hAnsi="仿宋" w:eastAsia="仿宋_GB2312"/>
          <w:bCs/>
          <w:sz w:val="28"/>
          <w:szCs w:val="28"/>
        </w:rPr>
      </w:pPr>
    </w:p>
    <w:p w14:paraId="5235E44E">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甲、乙双方根据第七届深圳教育装备博览会特装布展项目采购结果，依据本项目采购文件、响应文件及采购结果确定的事项签订本合同。为保障甲乙双方的利益，保证项目顺利进行，依照《中华人民共和国民法典》及相关法律法规，遵循平等、诚信的原则，双方经充分协商达成如下合同，以资共同遵守。</w:t>
      </w:r>
    </w:p>
    <w:p w14:paraId="78847639">
      <w:pPr>
        <w:spacing w:line="560" w:lineRule="exact"/>
        <w:ind w:firstLine="640" w:firstLineChars="200"/>
        <w:outlineLvl w:val="0"/>
        <w:rPr>
          <w:rFonts w:hint="eastAsia" w:ascii="黑体" w:hAnsi="黑体" w:eastAsia="黑体" w:cs="黑体"/>
          <w:bCs/>
          <w:sz w:val="32"/>
          <w:szCs w:val="32"/>
        </w:rPr>
      </w:pPr>
      <w:bookmarkStart w:id="36" w:name="_Toc7344"/>
      <w:r>
        <w:rPr>
          <w:rFonts w:hint="eastAsia" w:ascii="黑体" w:hAnsi="黑体" w:eastAsia="黑体" w:cs="黑体"/>
          <w:bCs/>
          <w:sz w:val="32"/>
          <w:szCs w:val="32"/>
        </w:rPr>
        <w:t>一、合同组成</w:t>
      </w:r>
      <w:bookmarkEnd w:id="36"/>
    </w:p>
    <w:p w14:paraId="0CB86C82">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详细价格、技术说明及其它有关合同的特定信息由合同附件说明。成交通知书、采购文件、响应文件、澄清或修改文件、合同补充条款为本合同不可分割的组成部分，其它未尽事宜由甲、乙双方协商并签订相关的补充协议，签订的补充协议与本合同具有同等法律效力。</w:t>
      </w:r>
    </w:p>
    <w:p w14:paraId="1A277E30">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1.项目名称：第七届深圳教育装备博览会特装布展项目</w:t>
      </w:r>
    </w:p>
    <w:p w14:paraId="7820AB6F">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 xml:space="preserve">2.搭建地点：深圳福田会展中心  </w:t>
      </w:r>
    </w:p>
    <w:p w14:paraId="185DC3C7">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 xml:space="preserve">3.布展时间：2025年9月10至11日                             </w:t>
      </w:r>
    </w:p>
    <w:p w14:paraId="602C65E9">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 xml:space="preserve">4.展览时间：2025年9月12日至9月14日14时                       </w:t>
      </w:r>
    </w:p>
    <w:p w14:paraId="224E7376">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 xml:space="preserve">5.撤展时间：2025年9月14日14时至2025年9月14日17时                             </w:t>
      </w:r>
    </w:p>
    <w:p w14:paraId="36B04B36">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(上述时间如有变动，根据展馆发布的实际时间调整。)</w:t>
      </w:r>
    </w:p>
    <w:p w14:paraId="24422C30">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6.价款：本合同总价为：人民币</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元（大写：人民币</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元整）</w:t>
      </w:r>
    </w:p>
    <w:p w14:paraId="19A5F18D">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7.服务内容：第七届深圳教育装备博览会特装布展方案设计、制作、安装、撤展拆除全过程。（包含展位、展板设计、制作、工程搭建、运输、撤展拆除及垃圾清运费、电气工程、展会期间水电费、布展所需装饰、绿植、桌椅等的租赁等所有展览展示工程内容。）</w:t>
      </w:r>
    </w:p>
    <w:p w14:paraId="0E3065F9">
      <w:pPr>
        <w:spacing w:line="560" w:lineRule="exact"/>
        <w:ind w:firstLine="640" w:firstLineChars="200"/>
        <w:outlineLvl w:val="0"/>
        <w:rPr>
          <w:rFonts w:hint="eastAsia" w:ascii="黑体" w:hAnsi="黑体" w:eastAsia="黑体" w:cs="黑体"/>
          <w:bCs/>
          <w:sz w:val="32"/>
          <w:szCs w:val="32"/>
        </w:rPr>
      </w:pPr>
      <w:bookmarkStart w:id="37" w:name="_Toc53"/>
      <w:r>
        <w:rPr>
          <w:rFonts w:hint="eastAsia" w:ascii="黑体" w:hAnsi="黑体" w:eastAsia="黑体" w:cs="黑体"/>
          <w:bCs/>
          <w:sz w:val="32"/>
          <w:szCs w:val="32"/>
        </w:rPr>
        <w:t>二、技术要求</w:t>
      </w:r>
      <w:bookmarkEnd w:id="37"/>
    </w:p>
    <w:p w14:paraId="71C4BA53">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乙方所提供服务，必须符合国家有关规范和环保要求及甲方的技术要求。</w:t>
      </w:r>
    </w:p>
    <w:p w14:paraId="232CFD30">
      <w:pPr>
        <w:spacing w:line="560" w:lineRule="exact"/>
        <w:ind w:firstLine="640" w:firstLineChars="200"/>
        <w:outlineLvl w:val="0"/>
        <w:rPr>
          <w:rFonts w:hint="eastAsia" w:ascii="黑体" w:hAnsi="黑体" w:eastAsia="黑体" w:cs="黑体"/>
          <w:bCs/>
          <w:sz w:val="32"/>
          <w:szCs w:val="32"/>
        </w:rPr>
      </w:pPr>
      <w:bookmarkStart w:id="38" w:name="_Toc7093"/>
      <w:r>
        <w:rPr>
          <w:rFonts w:hint="eastAsia" w:ascii="黑体" w:hAnsi="黑体" w:eastAsia="黑体" w:cs="黑体"/>
          <w:bCs/>
          <w:sz w:val="32"/>
          <w:szCs w:val="32"/>
        </w:rPr>
        <w:t>三、合同实施及验收</w:t>
      </w:r>
      <w:bookmarkEnd w:id="38"/>
    </w:p>
    <w:p w14:paraId="0FF9D7CF">
      <w:pPr>
        <w:spacing w:line="560" w:lineRule="exact"/>
        <w:ind w:firstLine="640" w:firstLineChars="200"/>
        <w:outlineLvl w:val="1"/>
        <w:rPr>
          <w:rFonts w:hint="eastAsia" w:ascii="楷体_GB2312" w:hAnsi="仿宋" w:eastAsia="楷体_GB2312"/>
          <w:bCs/>
          <w:sz w:val="32"/>
          <w:szCs w:val="32"/>
        </w:rPr>
      </w:pPr>
      <w:r>
        <w:rPr>
          <w:rFonts w:hint="eastAsia" w:ascii="楷体_GB2312" w:hAnsi="仿宋" w:eastAsia="楷体_GB2312"/>
          <w:bCs/>
          <w:sz w:val="32"/>
          <w:szCs w:val="32"/>
        </w:rPr>
        <w:t>（一）合同的实施</w:t>
      </w:r>
    </w:p>
    <w:p w14:paraId="7ED8CA9B">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乙方应依据采购文件要求及其响应文件实施项目，如项目实施过程中产生的一切费用均由乙方承担。</w:t>
      </w:r>
    </w:p>
    <w:p w14:paraId="5DE1952B">
      <w:pPr>
        <w:spacing w:line="560" w:lineRule="exact"/>
        <w:ind w:firstLine="640" w:firstLineChars="200"/>
        <w:outlineLvl w:val="1"/>
        <w:rPr>
          <w:rFonts w:hint="eastAsia" w:ascii="楷体_GB2312" w:hAnsi="仿宋" w:eastAsia="楷体_GB2312"/>
          <w:bCs/>
          <w:sz w:val="32"/>
          <w:szCs w:val="32"/>
        </w:rPr>
      </w:pPr>
      <w:r>
        <w:rPr>
          <w:rFonts w:hint="eastAsia" w:ascii="楷体_GB2312" w:hAnsi="仿宋" w:eastAsia="楷体_GB2312"/>
          <w:bCs/>
          <w:sz w:val="32"/>
          <w:szCs w:val="32"/>
        </w:rPr>
        <w:t>（二）项目的验收</w:t>
      </w:r>
    </w:p>
    <w:p w14:paraId="32246C03">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1.验收应在甲乙双方共同参加下进行，验收按国家有关的规定、规范进行。验收时如发现所交付的服务缺失或其它不符合本合同规定之情形者，甲方应作出详尽的现场记录，或由甲乙双方签署备忘录。此现场记录或备忘录可用作补充和强化的有效证据。由此产生的有关费用由乙方承担。</w:t>
      </w:r>
    </w:p>
    <w:p w14:paraId="3A507D51">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2.乙方保证合同项下提供的服务不侵犯任何第三方的专利、商标或版权。否则，乙方须承担对第三方的专利或版权的侵权责任并承担因此而发生的所有费用。</w:t>
      </w:r>
    </w:p>
    <w:p w14:paraId="3CE4582E">
      <w:pPr>
        <w:spacing w:line="560" w:lineRule="exact"/>
        <w:ind w:firstLine="640" w:firstLineChars="200"/>
        <w:outlineLvl w:val="0"/>
        <w:rPr>
          <w:rFonts w:hint="eastAsia" w:ascii="黑体" w:hAnsi="黑体" w:eastAsia="黑体" w:cs="黑体"/>
          <w:bCs/>
          <w:sz w:val="32"/>
          <w:szCs w:val="32"/>
        </w:rPr>
      </w:pPr>
      <w:bookmarkStart w:id="39" w:name="_Toc24762"/>
      <w:r>
        <w:rPr>
          <w:rFonts w:hint="eastAsia" w:ascii="黑体" w:hAnsi="黑体" w:eastAsia="黑体" w:cs="黑体"/>
          <w:bCs/>
          <w:sz w:val="32"/>
          <w:szCs w:val="32"/>
        </w:rPr>
        <w:t>四、项目保证及售后服务</w:t>
      </w:r>
      <w:bookmarkEnd w:id="39"/>
    </w:p>
    <w:p w14:paraId="1F17A8B1">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一）本合同履行期（服务期）从本合同生效之日起，至2025年9月14日止(根据项目实际进展情况或不可预见因素(如疫情等)可适度调整)。合同一经签订，乙方必须在服务期开始日始，按照合同规定的服务内容履行合同义务。</w:t>
      </w:r>
    </w:p>
    <w:p w14:paraId="69AF48D1">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（二）服务质量要求：在项目执行过程中，乙方针对项目的特点及推广要求，加强与甲方的沟通对接协调服务，严格落实项目要求，制定与实施一系列扎实有效的工作服务措施。</w:t>
      </w:r>
    </w:p>
    <w:p w14:paraId="048974D0">
      <w:pPr>
        <w:spacing w:line="560" w:lineRule="exact"/>
        <w:ind w:firstLine="640" w:firstLineChars="200"/>
        <w:outlineLvl w:val="0"/>
        <w:rPr>
          <w:rFonts w:hint="eastAsia" w:ascii="黑体" w:hAnsi="黑体" w:eastAsia="黑体" w:cs="黑体"/>
          <w:bCs/>
          <w:sz w:val="32"/>
          <w:szCs w:val="32"/>
        </w:rPr>
      </w:pPr>
      <w:bookmarkStart w:id="40" w:name="_Toc19983"/>
      <w:r>
        <w:rPr>
          <w:rFonts w:hint="eastAsia" w:ascii="黑体" w:hAnsi="黑体" w:eastAsia="黑体" w:cs="黑体"/>
          <w:bCs/>
          <w:sz w:val="32"/>
          <w:szCs w:val="32"/>
        </w:rPr>
        <w:t>五、付款方式</w:t>
      </w:r>
      <w:bookmarkEnd w:id="40"/>
    </w:p>
    <w:p w14:paraId="2852FED8">
      <w:pPr>
        <w:spacing w:line="560" w:lineRule="exact"/>
        <w:ind w:firstLine="640" w:firstLineChars="200"/>
        <w:rPr>
          <w:sz w:val="22"/>
          <w:szCs w:val="24"/>
        </w:rPr>
      </w:pPr>
      <w:r>
        <w:rPr>
          <w:rFonts w:hint="eastAsia" w:ascii="仿宋_GB2312" w:hAnsi="仿宋" w:eastAsia="仿宋_GB2312"/>
          <w:bCs/>
          <w:sz w:val="32"/>
          <w:szCs w:val="32"/>
        </w:rPr>
        <w:t>（一）自合同盖章签字生效后，</w:t>
      </w:r>
      <w:r>
        <w:rPr>
          <w:rFonts w:ascii="仿宋_GB2312" w:hAnsi="仿宋" w:eastAsia="仿宋_GB2312"/>
          <w:bCs/>
          <w:sz w:val="32"/>
          <w:szCs w:val="32"/>
        </w:rPr>
        <w:t>202</w:t>
      </w:r>
      <w:r>
        <w:rPr>
          <w:rFonts w:hint="eastAsia" w:ascii="仿宋_GB2312" w:hAnsi="仿宋" w:eastAsia="仿宋_GB2312"/>
          <w:bCs/>
          <w:sz w:val="32"/>
          <w:szCs w:val="32"/>
        </w:rPr>
        <w:t>5年</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月</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日前甲方收到乙方开具国家正规增值税发票后，2</w:t>
      </w:r>
      <w:r>
        <w:rPr>
          <w:rFonts w:ascii="仿宋_GB2312" w:hAnsi="仿宋" w:eastAsia="仿宋_GB2312"/>
          <w:bCs/>
          <w:sz w:val="32"/>
          <w:szCs w:val="32"/>
        </w:rPr>
        <w:t>0</w:t>
      </w:r>
      <w:r>
        <w:rPr>
          <w:rFonts w:hint="eastAsia" w:ascii="仿宋_GB2312" w:hAnsi="仿宋" w:eastAsia="仿宋_GB2312"/>
          <w:bCs/>
          <w:sz w:val="32"/>
          <w:szCs w:val="32"/>
        </w:rPr>
        <w:t>个工作日内向乙方支付合同金额的</w:t>
      </w:r>
      <w:r>
        <w:rPr>
          <w:rFonts w:ascii="仿宋_GB2312" w:hAnsi="仿宋" w:eastAsia="仿宋_GB2312"/>
          <w:bCs/>
          <w:sz w:val="32"/>
          <w:szCs w:val="32"/>
        </w:rPr>
        <w:t>4</w:t>
      </w:r>
      <w:r>
        <w:rPr>
          <w:rFonts w:hint="eastAsia" w:ascii="仿宋_GB2312" w:hAnsi="仿宋" w:eastAsia="仿宋_GB2312"/>
          <w:bCs/>
          <w:sz w:val="32"/>
          <w:szCs w:val="32"/>
        </w:rPr>
        <w:t>0%，小写</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元，大写</w:t>
      </w:r>
      <w:r>
        <w:rPr>
          <w:rFonts w:hint="eastAsia" w:ascii="仿宋_GB2312" w:hAnsi="仿宋" w:eastAsia="仿宋_GB2312"/>
          <w:bCs/>
          <w:sz w:val="32"/>
          <w:szCs w:val="32"/>
          <w:u w:val="single"/>
        </w:rPr>
        <w:t xml:space="preserve">人民币        </w:t>
      </w:r>
      <w:r>
        <w:rPr>
          <w:rFonts w:hint="eastAsia" w:ascii="仿宋_GB2312" w:hAnsi="仿宋" w:eastAsia="仿宋_GB2312"/>
          <w:bCs/>
          <w:sz w:val="32"/>
          <w:szCs w:val="32"/>
        </w:rPr>
        <w:t>。在展会结束后，甲方收到乙方开具国家正规增值税发票后，2</w:t>
      </w:r>
      <w:r>
        <w:rPr>
          <w:rFonts w:ascii="仿宋_GB2312" w:hAnsi="仿宋" w:eastAsia="仿宋_GB2312"/>
          <w:bCs/>
          <w:sz w:val="32"/>
          <w:szCs w:val="32"/>
        </w:rPr>
        <w:t>0</w:t>
      </w:r>
      <w:r>
        <w:rPr>
          <w:rFonts w:hint="eastAsia" w:ascii="仿宋_GB2312" w:hAnsi="仿宋" w:eastAsia="仿宋_GB2312"/>
          <w:bCs/>
          <w:sz w:val="32"/>
          <w:szCs w:val="32"/>
        </w:rPr>
        <w:t>个工作日内向乙方支付合同金额的</w:t>
      </w:r>
      <w:r>
        <w:rPr>
          <w:rFonts w:ascii="仿宋_GB2312" w:hAnsi="仿宋" w:eastAsia="仿宋_GB2312"/>
          <w:bCs/>
          <w:sz w:val="32"/>
          <w:szCs w:val="32"/>
        </w:rPr>
        <w:t>60</w:t>
      </w:r>
      <w:r>
        <w:rPr>
          <w:rFonts w:hint="eastAsia" w:ascii="仿宋_GB2312" w:hAnsi="仿宋" w:eastAsia="仿宋_GB2312"/>
          <w:bCs/>
          <w:sz w:val="32"/>
          <w:szCs w:val="32"/>
        </w:rPr>
        <w:t>%，小写</w:t>
      </w:r>
      <w:r>
        <w:rPr>
          <w:rFonts w:hint="eastAsia" w:ascii="仿宋_GB2312" w:hAnsi="仿宋" w:eastAsia="仿宋_GB2312"/>
          <w:bCs/>
          <w:sz w:val="32"/>
          <w:szCs w:val="32"/>
          <w:u w:val="single"/>
        </w:rPr>
        <w:t xml:space="preserve">        </w:t>
      </w:r>
      <w:r>
        <w:rPr>
          <w:rFonts w:hint="eastAsia" w:ascii="仿宋_GB2312" w:hAnsi="仿宋" w:eastAsia="仿宋_GB2312"/>
          <w:bCs/>
          <w:sz w:val="32"/>
          <w:szCs w:val="32"/>
        </w:rPr>
        <w:t>元，大写</w:t>
      </w:r>
      <w:r>
        <w:rPr>
          <w:rFonts w:hint="eastAsia" w:ascii="仿宋_GB2312" w:hAnsi="仿宋" w:eastAsia="仿宋_GB2312"/>
          <w:bCs/>
          <w:sz w:val="32"/>
          <w:szCs w:val="32"/>
          <w:u w:val="single"/>
        </w:rPr>
        <w:t xml:space="preserve">人民币                 </w:t>
      </w:r>
      <w:r>
        <w:rPr>
          <w:rFonts w:hint="eastAsia" w:ascii="仿宋_GB2312" w:hAnsi="仿宋" w:eastAsia="仿宋_GB2312"/>
          <w:bCs/>
          <w:sz w:val="32"/>
          <w:szCs w:val="32"/>
        </w:rPr>
        <w:t>；</w:t>
      </w:r>
      <w:r>
        <w:rPr>
          <w:sz w:val="22"/>
          <w:szCs w:val="24"/>
        </w:rPr>
        <w:t xml:space="preserve"> </w:t>
      </w:r>
    </w:p>
    <w:p w14:paraId="13076F8D">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 xml:space="preserve">（二）支付方式：甲方以转账方式将相关款项汇至乙方指定的开户行账户，付款前，乙方应向甲方开具国家正规增值税发票。 </w:t>
      </w:r>
    </w:p>
    <w:p w14:paraId="1F4F27DA">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甲方开票信息：</w:t>
      </w:r>
    </w:p>
    <w:p w14:paraId="3AB88F71">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单位名称：深圳新华书店集团有限公司</w:t>
      </w:r>
    </w:p>
    <w:p w14:paraId="5563B332">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统一社会信用代码：</w:t>
      </w:r>
    </w:p>
    <w:p w14:paraId="6CDE7A80">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 xml:space="preserve">开户银行： </w:t>
      </w:r>
    </w:p>
    <w:p w14:paraId="2E0E6B93">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银行账号：</w:t>
      </w:r>
    </w:p>
    <w:p w14:paraId="7A41AF9B">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乙方的收款账户信息如下：</w:t>
      </w:r>
    </w:p>
    <w:p w14:paraId="44FAB8E8">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 xml:space="preserve">户 </w:t>
      </w:r>
      <w:r>
        <w:rPr>
          <w:rFonts w:ascii="仿宋_GB2312" w:hAnsi="仿宋" w:eastAsia="仿宋_GB2312"/>
          <w:bCs/>
          <w:sz w:val="32"/>
          <w:szCs w:val="32"/>
        </w:rPr>
        <w:t xml:space="preserve">   </w:t>
      </w:r>
      <w:r>
        <w:rPr>
          <w:rFonts w:hint="eastAsia" w:ascii="仿宋_GB2312" w:hAnsi="仿宋" w:eastAsia="仿宋_GB2312"/>
          <w:bCs/>
          <w:sz w:val="32"/>
          <w:szCs w:val="32"/>
        </w:rPr>
        <w:t xml:space="preserve">名： </w:t>
      </w:r>
    </w:p>
    <w:p w14:paraId="61946FD3">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 xml:space="preserve">开户银行： </w:t>
      </w:r>
    </w:p>
    <w:p w14:paraId="1692DFCD">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银行账号：</w:t>
      </w:r>
    </w:p>
    <w:p w14:paraId="1BA06F67">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 xml:space="preserve">单位名称： </w:t>
      </w:r>
    </w:p>
    <w:p w14:paraId="74DE712C">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三）本次采购全部内容为“第七届深圳教育装备博览会特装布展项目”，一切费用均包含在报价内。特装布展实施项目费用由乙方预算得出，若实施过程中超出费用由乙方全额承担，与甲方无关，甲方不因任何原因针对合同金额做任何修改。</w:t>
      </w:r>
    </w:p>
    <w:p w14:paraId="14A88C04">
      <w:pPr>
        <w:spacing w:line="560" w:lineRule="exact"/>
        <w:ind w:firstLine="640" w:firstLineChars="200"/>
        <w:outlineLvl w:val="0"/>
        <w:rPr>
          <w:rFonts w:hint="eastAsia" w:ascii="黑体" w:hAnsi="黑体" w:eastAsia="黑体" w:cs="黑体"/>
          <w:bCs/>
          <w:sz w:val="32"/>
          <w:szCs w:val="32"/>
        </w:rPr>
      </w:pPr>
      <w:bookmarkStart w:id="41" w:name="_Toc2066"/>
      <w:r>
        <w:rPr>
          <w:rFonts w:hint="eastAsia" w:ascii="黑体" w:hAnsi="黑体" w:eastAsia="黑体" w:cs="黑体"/>
          <w:bCs/>
          <w:sz w:val="32"/>
          <w:szCs w:val="32"/>
        </w:rPr>
        <w:t>六、双方权利和义务</w:t>
      </w:r>
      <w:bookmarkEnd w:id="41"/>
    </w:p>
    <w:p w14:paraId="21101FA4">
      <w:pPr>
        <w:spacing w:line="560" w:lineRule="exact"/>
        <w:ind w:firstLine="640" w:firstLineChars="200"/>
        <w:outlineLvl w:val="1"/>
        <w:rPr>
          <w:rFonts w:hint="eastAsia" w:ascii="楷体_GB2312" w:hAnsi="仿宋" w:eastAsia="楷体_GB2312"/>
          <w:bCs/>
          <w:sz w:val="32"/>
          <w:szCs w:val="32"/>
        </w:rPr>
      </w:pPr>
      <w:r>
        <w:rPr>
          <w:rFonts w:hint="eastAsia" w:ascii="楷体_GB2312" w:hAnsi="仿宋" w:eastAsia="楷体_GB2312"/>
          <w:bCs/>
          <w:sz w:val="32"/>
          <w:szCs w:val="32"/>
        </w:rPr>
        <w:t>（一）甲方权利义务：</w:t>
      </w:r>
    </w:p>
    <w:p w14:paraId="029A942C">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1.甲方提供双方共同核正的布展图及施工方案。</w:t>
      </w:r>
    </w:p>
    <w:p w14:paraId="7F331B4C">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2.甲方提供施工过程中的文字资料、图片等内容。</w:t>
      </w:r>
    </w:p>
    <w:p w14:paraId="66AB1F1B">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3.乙方进入现场搭建、布置等过程中甲方应予以积极协助。</w:t>
      </w:r>
    </w:p>
    <w:p w14:paraId="4DD54053">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4.甲方有权全程监控乙方的工作流程。乙方应严格按照效果图及报价文件上规定的制作要求在物料制作质量、数量、搭建结果及工期等各方面符合本合同的相关约定，保证展厅按时保质完成，拆除后物料由乙方收回及完善场地清洁。</w:t>
      </w:r>
    </w:p>
    <w:p w14:paraId="0911911D">
      <w:pPr>
        <w:spacing w:line="560" w:lineRule="exact"/>
        <w:ind w:firstLine="640" w:firstLineChars="200"/>
        <w:outlineLvl w:val="1"/>
        <w:rPr>
          <w:rFonts w:hint="eastAsia" w:ascii="楷体_GB2312" w:hAnsi="仿宋" w:eastAsia="楷体_GB2312"/>
          <w:bCs/>
          <w:sz w:val="32"/>
          <w:szCs w:val="32"/>
        </w:rPr>
      </w:pPr>
      <w:r>
        <w:rPr>
          <w:rFonts w:hint="eastAsia" w:ascii="楷体_GB2312" w:hAnsi="仿宋" w:eastAsia="楷体_GB2312"/>
          <w:bCs/>
          <w:sz w:val="32"/>
          <w:szCs w:val="32"/>
        </w:rPr>
        <w:t>（二）乙方权利义务：</w:t>
      </w:r>
    </w:p>
    <w:p w14:paraId="01F8BAAA">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1.乙方负责按施工图的尺寸、材料、工艺、所有文字图案制作并须经甲方确认后方可施工。</w:t>
      </w:r>
    </w:p>
    <w:p w14:paraId="3E1DB6EB">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2.乙方负责施工现场的材料、设备的保管，做好现场防火、清洁等工作；按施工安全规定采取预防的措施，确保施工安全和第三者的安全。</w:t>
      </w:r>
    </w:p>
    <w:p w14:paraId="14FF20D4">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3.乙方负责材料运往展馆的运输事宜，按时前往现场施工，保证按期完工。</w:t>
      </w:r>
    </w:p>
    <w:p w14:paraId="1A9B2C20">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4.在展览期间，乙方负责安排专人对本合同涉及的展览内容进行维护和相关的设备设施操作。</w:t>
      </w:r>
    </w:p>
    <w:p w14:paraId="4DF88990">
      <w:pPr>
        <w:spacing w:line="560" w:lineRule="exact"/>
        <w:ind w:firstLine="640" w:firstLineChars="200"/>
        <w:outlineLvl w:val="0"/>
        <w:rPr>
          <w:rFonts w:hint="eastAsia" w:ascii="黑体" w:hAnsi="黑体" w:eastAsia="黑体" w:cs="黑体"/>
          <w:bCs/>
          <w:sz w:val="32"/>
          <w:szCs w:val="32"/>
        </w:rPr>
      </w:pPr>
      <w:bookmarkStart w:id="42" w:name="_Toc28270"/>
      <w:r>
        <w:rPr>
          <w:rFonts w:hint="eastAsia" w:ascii="黑体" w:hAnsi="黑体" w:eastAsia="黑体" w:cs="黑体"/>
          <w:bCs/>
          <w:sz w:val="32"/>
          <w:szCs w:val="32"/>
        </w:rPr>
        <w:t>七、违约责任</w:t>
      </w:r>
      <w:bookmarkEnd w:id="42"/>
    </w:p>
    <w:p w14:paraId="52C22D28">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（一）甲方应依合同规定时间内，向乙方支付合同款项，每拖延一周乙方可向甲方加收合同金额的1‰的违约金，该违约金总额不超过合同总价的5％。</w:t>
      </w:r>
    </w:p>
    <w:p w14:paraId="7E4B3B2F">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（二）乙方迟延履行本合同项下义务的，除应继续履行外，每迟延一天，还应按照该分项合同内容价格的6‰向甲方支付违约金。迟延超过5天的，甲方有权单方解除本合同。</w:t>
      </w:r>
    </w:p>
    <w:p w14:paraId="272A6A3E">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三）乙方违反合同约定，或未完成合同约定的服务内容，应在甲方规定的时间内整改，经甲方通知整改后拒不进行改正或改正后仍不符合约定，或存在欺诈、违法等其它损害甲方利益行为的，甲方有权单方解除合同，由此遭受的损失由乙方赔偿，且乙方需按合同总金额的30%向甲方支付违约金。</w:t>
      </w:r>
    </w:p>
    <w:p w14:paraId="213AA338">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（四）本合同因乙方原因提前终止或解除的，乙方应退回已收费用并按合同总金额的20%向甲方支付违约金，该违约金如不足以补偿甲方损失的，不足部分乙方仍应予以赔偿。</w:t>
      </w:r>
    </w:p>
    <w:p w14:paraId="619454E3">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（五）甲方无正当理由拒收实施成果的，甲方向乙方支付合同金额的3%的违约金。</w:t>
      </w:r>
    </w:p>
    <w:p w14:paraId="1289757D">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（六）其它违约责任按《中华人民共和国民法典》处理。</w:t>
      </w:r>
    </w:p>
    <w:p w14:paraId="3E6CFAE7">
      <w:pPr>
        <w:spacing w:line="560" w:lineRule="exact"/>
        <w:ind w:firstLine="640" w:firstLineChars="200"/>
        <w:outlineLvl w:val="0"/>
        <w:rPr>
          <w:rFonts w:hint="eastAsia" w:ascii="黑体" w:hAnsi="黑体" w:eastAsia="黑体" w:cs="黑体"/>
          <w:bCs/>
          <w:sz w:val="32"/>
          <w:szCs w:val="32"/>
        </w:rPr>
      </w:pPr>
      <w:bookmarkStart w:id="43" w:name="_Toc28383"/>
      <w:r>
        <w:rPr>
          <w:rFonts w:hint="eastAsia" w:ascii="黑体" w:hAnsi="黑体" w:eastAsia="黑体" w:cs="黑体"/>
          <w:bCs/>
          <w:sz w:val="32"/>
          <w:szCs w:val="32"/>
        </w:rPr>
        <w:t>八、知识产品归属和处理方式</w:t>
      </w:r>
      <w:bookmarkEnd w:id="43"/>
    </w:p>
    <w:p w14:paraId="75E2361F">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（一）在合作期间，宣传方案的使用权属于甲方，甲方提供的所有资料均受版权保护。未经授权，任何个人和单位不得将内容复制、改编、发布外借、转让，否则将承担法律责任。</w:t>
      </w:r>
    </w:p>
    <w:p w14:paraId="02434B09">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（二）项目所有产出产品版权归甲方所有，甲方可合法用于二次传播和非营利性宣传。</w:t>
      </w:r>
    </w:p>
    <w:p w14:paraId="6AA250D7">
      <w:pPr>
        <w:spacing w:line="560" w:lineRule="exact"/>
        <w:ind w:firstLine="640" w:firstLineChars="200"/>
        <w:outlineLvl w:val="0"/>
        <w:rPr>
          <w:rFonts w:hint="eastAsia" w:ascii="黑体" w:hAnsi="黑体" w:eastAsia="黑体" w:cs="黑体"/>
          <w:bCs/>
          <w:sz w:val="32"/>
          <w:szCs w:val="32"/>
        </w:rPr>
      </w:pPr>
      <w:bookmarkStart w:id="44" w:name="_Toc16627"/>
      <w:r>
        <w:rPr>
          <w:rFonts w:hint="eastAsia" w:ascii="黑体" w:hAnsi="黑体" w:eastAsia="黑体" w:cs="黑体"/>
          <w:bCs/>
          <w:sz w:val="32"/>
          <w:szCs w:val="32"/>
        </w:rPr>
        <w:t>九、不可抗力</w:t>
      </w:r>
      <w:bookmarkEnd w:id="44"/>
    </w:p>
    <w:p w14:paraId="70042744">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（一）在合同有效期内，任何一方因战争、地震、雷击、水灾、政府行为、黑客攻击、电信部门技术管制、新冠疫情等不可抗力事件导致不能履行合同，则合同履行期可延长，其延长期与不可抗力影响期相同。</w:t>
      </w:r>
    </w:p>
    <w:p w14:paraId="6A634068">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（二）不可抗力事件发生后，应立即书面通知对方，并提供相关证明。</w:t>
      </w:r>
    </w:p>
    <w:p w14:paraId="7CAAB46A">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（三）不可抗力事件延续120天以上，双方应通过友好协商，确定是否继续履行合同。</w:t>
      </w:r>
    </w:p>
    <w:p w14:paraId="3BD83028">
      <w:pPr>
        <w:spacing w:line="560" w:lineRule="exact"/>
        <w:ind w:firstLine="640" w:firstLineChars="200"/>
        <w:outlineLvl w:val="0"/>
        <w:rPr>
          <w:rFonts w:hint="eastAsia" w:ascii="黑体" w:hAnsi="黑体" w:eastAsia="黑体" w:cs="黑体"/>
          <w:bCs/>
          <w:sz w:val="32"/>
          <w:szCs w:val="32"/>
        </w:rPr>
      </w:pPr>
      <w:bookmarkStart w:id="45" w:name="_Toc18095"/>
      <w:r>
        <w:rPr>
          <w:rFonts w:hint="eastAsia" w:ascii="黑体" w:hAnsi="黑体" w:eastAsia="黑体" w:cs="黑体"/>
          <w:bCs/>
          <w:sz w:val="32"/>
          <w:szCs w:val="32"/>
        </w:rPr>
        <w:t>十、合同终止</w:t>
      </w:r>
      <w:bookmarkEnd w:id="45"/>
    </w:p>
    <w:p w14:paraId="6FBC4CDD">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如果一方严重违反合同，并在收到对方违约通知书后在30天内仍未能改正违约的另一方可立即终止本合同。</w:t>
      </w:r>
    </w:p>
    <w:p w14:paraId="25DDAE6D">
      <w:pPr>
        <w:spacing w:line="560" w:lineRule="exact"/>
        <w:ind w:firstLine="640" w:firstLineChars="200"/>
        <w:outlineLvl w:val="0"/>
        <w:rPr>
          <w:rFonts w:hint="eastAsia" w:ascii="黑体" w:hAnsi="黑体" w:eastAsia="黑体" w:cs="黑体"/>
          <w:bCs/>
          <w:sz w:val="32"/>
          <w:szCs w:val="32"/>
        </w:rPr>
      </w:pPr>
      <w:bookmarkStart w:id="46" w:name="_Toc7936"/>
      <w:r>
        <w:rPr>
          <w:rFonts w:hint="eastAsia" w:ascii="黑体" w:hAnsi="黑体" w:eastAsia="黑体" w:cs="黑体"/>
          <w:bCs/>
          <w:sz w:val="32"/>
          <w:szCs w:val="32"/>
        </w:rPr>
        <w:t>十一、法律诉讼</w:t>
      </w:r>
      <w:bookmarkEnd w:id="46"/>
    </w:p>
    <w:p w14:paraId="4479540E">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签约双方在履约中发生争执和分歧，双方应通过友好协商解决，若经协商不能达成协议时，则双方向甲方所在地人民法院提起诉讼。受理期间，双方应继续执行合同其余部分。</w:t>
      </w:r>
    </w:p>
    <w:p w14:paraId="7D9A695C">
      <w:pPr>
        <w:spacing w:line="560" w:lineRule="exact"/>
        <w:ind w:firstLine="640" w:firstLineChars="200"/>
        <w:outlineLvl w:val="0"/>
        <w:rPr>
          <w:rFonts w:hint="eastAsia" w:ascii="黑体" w:hAnsi="黑体" w:eastAsia="黑体" w:cs="黑体"/>
          <w:bCs/>
          <w:sz w:val="32"/>
          <w:szCs w:val="32"/>
        </w:rPr>
      </w:pPr>
      <w:bookmarkStart w:id="47" w:name="_Toc299"/>
      <w:r>
        <w:rPr>
          <w:rFonts w:hint="eastAsia" w:ascii="黑体" w:hAnsi="黑体" w:eastAsia="黑体" w:cs="黑体"/>
          <w:bCs/>
          <w:sz w:val="32"/>
          <w:szCs w:val="32"/>
        </w:rPr>
        <w:t>十二、保密</w:t>
      </w:r>
      <w:bookmarkEnd w:id="47"/>
    </w:p>
    <w:p w14:paraId="27C8EB2E">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（一）项目实施过程中乙方对知悉的甲方非公开材料及信息等保密。甲方对知悉的乙方的商业秘密及知识产权严格保密。</w:t>
      </w:r>
    </w:p>
    <w:p w14:paraId="61F307D2">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二）甲方向乙方提供的资料（包括但不限于文字资料、图片、音像作品）的知识产权均属甲方所有，除用于本合同之目的，乙方不得以其他任何方式进行使用。乙方因合同履行义务所产生的广告设计等智力成果的知识产权归甲方所有。乙方应提供一切必要的协助确保甲方行使相关权利。</w:t>
      </w:r>
    </w:p>
    <w:p w14:paraId="437FE166">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（三）如一方违反本保密条款，应赔偿另一方因此产生的损失。</w:t>
      </w:r>
    </w:p>
    <w:p w14:paraId="1BF6E54B">
      <w:pPr>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（四）本保密条款不因双方协议终止而失效。</w:t>
      </w:r>
    </w:p>
    <w:p w14:paraId="69C71C8D">
      <w:pPr>
        <w:spacing w:line="560" w:lineRule="exact"/>
        <w:ind w:firstLine="640" w:firstLineChars="200"/>
        <w:outlineLvl w:val="0"/>
        <w:rPr>
          <w:rFonts w:hint="eastAsia" w:ascii="黑体" w:hAnsi="黑体" w:eastAsia="黑体" w:cs="华文仿宋"/>
          <w:kern w:val="0"/>
          <w:sz w:val="32"/>
          <w:szCs w:val="32"/>
        </w:rPr>
      </w:pPr>
      <w:bookmarkStart w:id="48" w:name="_Toc25154"/>
      <w:r>
        <w:rPr>
          <w:rFonts w:hint="eastAsia" w:ascii="黑体" w:hAnsi="黑体" w:eastAsia="黑体" w:cs="华文仿宋"/>
          <w:kern w:val="0"/>
          <w:sz w:val="32"/>
          <w:szCs w:val="32"/>
        </w:rPr>
        <w:t>十三、廉洁条款</w:t>
      </w:r>
      <w:bookmarkEnd w:id="48"/>
    </w:p>
    <w:p w14:paraId="169F30CE">
      <w:pPr>
        <w:autoSpaceDE w:val="0"/>
        <w:autoSpaceDN w:val="0"/>
        <w:adjustRightInd w:val="0"/>
        <w:spacing w:line="560" w:lineRule="exact"/>
        <w:ind w:firstLine="560"/>
        <w:rPr>
          <w:rFonts w:hint="eastAsia" w:ascii="仿宋_GB2312" w:hAnsi="华文仿宋" w:eastAsia="仿宋_GB2312" w:cs="华文仿宋"/>
          <w:kern w:val="0"/>
          <w:sz w:val="32"/>
          <w:szCs w:val="32"/>
          <w:lang w:val="zh-CN"/>
        </w:rPr>
      </w:pPr>
      <w:r>
        <w:rPr>
          <w:rFonts w:hint="eastAsia" w:ascii="仿宋_GB2312" w:hAnsi="华文仿宋" w:eastAsia="仿宋_GB2312" w:cs="华文仿宋"/>
          <w:kern w:val="0"/>
          <w:sz w:val="32"/>
          <w:szCs w:val="32"/>
          <w:lang w:val="zh-CN"/>
        </w:rPr>
        <w:t>甲乙双方应严格遵守国家有关法律法规及从业廉洁规定，按照双方所制定的有关党风廉政建设工作责任书内容开展工作。严格遵守职业道德和商业道德，自觉抑制和预防不廉洁行为。任一方发现对方存在违法违纪行为，如索要回扣或物品等，应给予拒绝并及时向监察审计部门或其他有关部门举报。</w:t>
      </w:r>
    </w:p>
    <w:p w14:paraId="742011AB">
      <w:pPr>
        <w:spacing w:line="560" w:lineRule="exact"/>
        <w:ind w:firstLine="640" w:firstLineChars="200"/>
        <w:rPr>
          <w:rFonts w:hint="eastAsia" w:ascii="仿宋_GB2312" w:hAnsi="仿宋" w:eastAsia="仿宋_GB2312"/>
          <w:bCs/>
          <w:sz w:val="28"/>
          <w:szCs w:val="28"/>
        </w:rPr>
      </w:pPr>
      <w:r>
        <w:rPr>
          <w:rFonts w:hint="eastAsia" w:ascii="黑体" w:hAnsi="黑体" w:eastAsia="黑体" w:cs="黑体"/>
          <w:bCs/>
          <w:sz w:val="32"/>
          <w:szCs w:val="32"/>
        </w:rPr>
        <w:t>十四、</w:t>
      </w:r>
      <w:r>
        <w:rPr>
          <w:rFonts w:hint="eastAsia" w:ascii="仿宋_GB2312" w:hAnsi="仿宋" w:eastAsia="仿宋_GB2312"/>
          <w:bCs/>
          <w:sz w:val="32"/>
          <w:szCs w:val="32"/>
        </w:rPr>
        <w:t>乙方在履行本合同过程中（含货物运输、安装、调试、后续服务等相关费用）的人员安全及财务安全,由乙方自行负责，甲方不承担任何责任。</w:t>
      </w:r>
    </w:p>
    <w:p w14:paraId="0D52CE3A">
      <w:pPr>
        <w:spacing w:line="560" w:lineRule="exact"/>
        <w:ind w:firstLine="640" w:firstLineChars="200"/>
        <w:outlineLvl w:val="0"/>
        <w:rPr>
          <w:rFonts w:hint="eastAsia" w:ascii="黑体" w:hAnsi="黑体" w:eastAsia="黑体" w:cs="黑体"/>
          <w:bCs/>
          <w:sz w:val="32"/>
          <w:szCs w:val="32"/>
        </w:rPr>
      </w:pPr>
      <w:bookmarkStart w:id="49" w:name="_Toc3432"/>
      <w:r>
        <w:rPr>
          <w:rFonts w:hint="eastAsia" w:ascii="黑体" w:hAnsi="黑体" w:eastAsia="黑体" w:cs="黑体"/>
          <w:bCs/>
          <w:sz w:val="32"/>
          <w:szCs w:val="32"/>
        </w:rPr>
        <w:t>十五、其它</w:t>
      </w:r>
      <w:bookmarkEnd w:id="49"/>
    </w:p>
    <w:p w14:paraId="3CBE3959">
      <w:pPr>
        <w:autoSpaceDE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Cs/>
          <w:sz w:val="32"/>
          <w:szCs w:val="32"/>
        </w:rPr>
        <w:t>本合同一式肆份，由甲方贰份、乙方贰份，法律效力相同。</w:t>
      </w:r>
    </w:p>
    <w:p w14:paraId="68AAE099">
      <w:pPr>
        <w:pStyle w:val="3"/>
      </w:pPr>
    </w:p>
    <w:tbl>
      <w:tblPr>
        <w:tblStyle w:val="18"/>
        <w:tblpPr w:leftFromText="180" w:rightFromText="180" w:vertAnchor="text" w:horzAnchor="page" w:tblpXSpec="center" w:tblpY="356"/>
        <w:tblOverlap w:val="never"/>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87"/>
        <w:gridCol w:w="4333"/>
      </w:tblGrid>
      <w:tr w14:paraId="3B90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9" w:hRule="atLeast"/>
          <w:jc w:val="center"/>
        </w:trPr>
        <w:tc>
          <w:tcPr>
            <w:tcW w:w="2457" w:type="pct"/>
          </w:tcPr>
          <w:p w14:paraId="7E77428B">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甲方签章（采购人）：</w:t>
            </w:r>
            <w:bookmarkStart w:id="50" w:name="_Toc32257"/>
            <w:bookmarkStart w:id="51" w:name="_Toc25699"/>
            <w:bookmarkStart w:id="52" w:name="_Toc13791"/>
            <w:bookmarkStart w:id="53" w:name="_Toc23302"/>
            <w:bookmarkStart w:id="54" w:name="_Toc10907"/>
          </w:p>
          <w:p w14:paraId="4040BD17">
            <w:pPr>
              <w:pStyle w:val="2"/>
              <w:ind w:firstLine="320"/>
              <w:rPr>
                <w:sz w:val="32"/>
                <w:szCs w:val="32"/>
              </w:rPr>
            </w:pPr>
          </w:p>
          <w:p w14:paraId="0EA2F918">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法定代表人签字：</w:t>
            </w:r>
          </w:p>
          <w:p w14:paraId="1D3ACA1D">
            <w:pPr>
              <w:pStyle w:val="2"/>
              <w:spacing w:line="560" w:lineRule="exact"/>
              <w:ind w:firstLine="0" w:firstLineChars="0"/>
              <w:jc w:val="both"/>
              <w:rPr>
                <w:sz w:val="32"/>
                <w:szCs w:val="32"/>
              </w:rPr>
            </w:pPr>
          </w:p>
          <w:p w14:paraId="73687D71">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委托代理人签字：</w:t>
            </w:r>
            <w:bookmarkEnd w:id="50"/>
            <w:bookmarkEnd w:id="51"/>
            <w:bookmarkEnd w:id="52"/>
            <w:bookmarkEnd w:id="53"/>
            <w:bookmarkEnd w:id="54"/>
            <w:bookmarkStart w:id="55" w:name="_Toc11045"/>
            <w:bookmarkStart w:id="56" w:name="_Toc30742"/>
            <w:bookmarkStart w:id="57" w:name="_Toc20732"/>
            <w:bookmarkStart w:id="58" w:name="_Toc8697"/>
            <w:bookmarkStart w:id="59" w:name="_Toc24963"/>
          </w:p>
          <w:p w14:paraId="0AA16020">
            <w:pPr>
              <w:spacing w:line="560" w:lineRule="exact"/>
              <w:rPr>
                <w:rFonts w:hint="eastAsia" w:ascii="仿宋_GB2312" w:hAnsi="仿宋" w:eastAsia="仿宋_GB2312"/>
                <w:bCs/>
                <w:sz w:val="32"/>
                <w:szCs w:val="32"/>
              </w:rPr>
            </w:pPr>
          </w:p>
          <w:p w14:paraId="6BF159B4">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地址：</w:t>
            </w:r>
            <w:bookmarkEnd w:id="55"/>
            <w:bookmarkEnd w:id="56"/>
            <w:bookmarkEnd w:id="57"/>
            <w:bookmarkEnd w:id="58"/>
            <w:bookmarkEnd w:id="59"/>
            <w:bookmarkStart w:id="60" w:name="_Toc23304"/>
            <w:bookmarkStart w:id="61" w:name="_Toc9399"/>
            <w:bookmarkStart w:id="62" w:name="_Toc7354"/>
            <w:bookmarkStart w:id="63" w:name="_Toc16269"/>
            <w:bookmarkStart w:id="64" w:name="_Toc29710"/>
          </w:p>
          <w:p w14:paraId="250B436E">
            <w:pPr>
              <w:spacing w:line="560" w:lineRule="exact"/>
              <w:rPr>
                <w:rFonts w:hint="eastAsia" w:ascii="仿宋_GB2312" w:hAnsi="仿宋" w:eastAsia="仿宋_GB2312"/>
                <w:bCs/>
                <w:sz w:val="32"/>
                <w:szCs w:val="32"/>
              </w:rPr>
            </w:pPr>
          </w:p>
          <w:p w14:paraId="3C26A250">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日 期：    年   月   日</w:t>
            </w:r>
            <w:bookmarkEnd w:id="60"/>
            <w:bookmarkEnd w:id="61"/>
            <w:bookmarkEnd w:id="62"/>
            <w:bookmarkEnd w:id="63"/>
            <w:bookmarkEnd w:id="64"/>
          </w:p>
        </w:tc>
        <w:tc>
          <w:tcPr>
            <w:tcW w:w="2542" w:type="pct"/>
          </w:tcPr>
          <w:p w14:paraId="312D9840">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乙方签章（中标人）：</w:t>
            </w:r>
          </w:p>
          <w:p w14:paraId="3D36AA23">
            <w:pPr>
              <w:pStyle w:val="2"/>
              <w:ind w:firstLine="320"/>
              <w:rPr>
                <w:sz w:val="32"/>
                <w:szCs w:val="32"/>
              </w:rPr>
            </w:pPr>
          </w:p>
          <w:p w14:paraId="7529E737">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法定代表人签字：</w:t>
            </w:r>
          </w:p>
          <w:p w14:paraId="63981566">
            <w:pPr>
              <w:pStyle w:val="2"/>
              <w:spacing w:line="560" w:lineRule="exact"/>
              <w:ind w:firstLine="0" w:firstLineChars="0"/>
              <w:jc w:val="both"/>
              <w:rPr>
                <w:sz w:val="32"/>
                <w:szCs w:val="32"/>
              </w:rPr>
            </w:pPr>
          </w:p>
          <w:p w14:paraId="5C79E3F6">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委托代理人签字：</w:t>
            </w:r>
          </w:p>
          <w:p w14:paraId="4B2B4283">
            <w:pPr>
              <w:spacing w:line="560" w:lineRule="exact"/>
              <w:rPr>
                <w:rFonts w:hint="eastAsia" w:ascii="仿宋_GB2312" w:hAnsi="仿宋" w:eastAsia="仿宋_GB2312"/>
                <w:bCs/>
                <w:sz w:val="32"/>
                <w:szCs w:val="32"/>
              </w:rPr>
            </w:pPr>
          </w:p>
          <w:p w14:paraId="55A375E1">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地址：</w:t>
            </w:r>
          </w:p>
          <w:p w14:paraId="7AEE0DDB">
            <w:pPr>
              <w:spacing w:line="560" w:lineRule="exact"/>
              <w:rPr>
                <w:rFonts w:hint="eastAsia" w:ascii="仿宋_GB2312" w:hAnsi="仿宋" w:eastAsia="仿宋_GB2312"/>
                <w:bCs/>
                <w:sz w:val="32"/>
                <w:szCs w:val="32"/>
              </w:rPr>
            </w:pPr>
          </w:p>
          <w:p w14:paraId="19967196">
            <w:pPr>
              <w:spacing w:line="560" w:lineRule="exact"/>
              <w:rPr>
                <w:rFonts w:hint="eastAsia" w:ascii="仿宋_GB2312" w:hAnsi="仿宋" w:eastAsia="仿宋_GB2312"/>
                <w:bCs/>
                <w:sz w:val="32"/>
                <w:szCs w:val="32"/>
              </w:rPr>
            </w:pPr>
            <w:r>
              <w:rPr>
                <w:rFonts w:hint="eastAsia" w:ascii="仿宋_GB2312" w:hAnsi="仿宋" w:eastAsia="仿宋_GB2312"/>
                <w:bCs/>
                <w:sz w:val="32"/>
                <w:szCs w:val="32"/>
              </w:rPr>
              <w:t>日 期：    年   月   日</w:t>
            </w:r>
          </w:p>
        </w:tc>
      </w:tr>
    </w:tbl>
    <w:p w14:paraId="2B8E5B97">
      <w:pPr>
        <w:spacing w:line="560" w:lineRule="exact"/>
        <w:jc w:val="center"/>
        <w:rPr>
          <w:rFonts w:hint="eastAsia" w:ascii="方正小标宋简体" w:hAnsi="仿宋" w:eastAsia="方正小标宋简体"/>
          <w:bCs/>
          <w:sz w:val="44"/>
          <w:szCs w:val="44"/>
        </w:rPr>
      </w:pPr>
    </w:p>
    <w:p w14:paraId="0F5C6F2C">
      <w:pPr>
        <w:pStyle w:val="2"/>
        <w:ind w:firstLine="210"/>
      </w:pPr>
      <w:r>
        <w:rPr>
          <w:rFonts w:hint="eastAsia"/>
        </w:rPr>
        <w:br w:type="page"/>
      </w:r>
    </w:p>
    <w:p w14:paraId="6821B11D">
      <w:pPr>
        <w:pStyle w:val="2"/>
        <w:ind w:firstLine="0" w:firstLineChars="0"/>
      </w:pPr>
    </w:p>
    <w:p w14:paraId="6F94A656">
      <w:pPr>
        <w:pStyle w:val="2"/>
        <w:ind w:firstLine="0" w:firstLineChars="0"/>
        <w:jc w:val="center"/>
        <w:outlineLvl w:val="0"/>
        <w:rPr>
          <w:rFonts w:ascii="方正小标宋简体" w:eastAsia="方正小标宋简体"/>
          <w:bCs/>
          <w:sz w:val="44"/>
          <w:szCs w:val="44"/>
        </w:rPr>
      </w:pPr>
      <w:bookmarkStart w:id="65" w:name="_Toc12586"/>
      <w:bookmarkStart w:id="66" w:name="_Toc30584"/>
      <w:r>
        <w:rPr>
          <w:rFonts w:hint="eastAsia" w:ascii="方正小标宋简体" w:hAnsi="仿宋" w:eastAsia="方正小标宋简体"/>
          <w:bCs/>
          <w:sz w:val="44"/>
          <w:szCs w:val="44"/>
        </w:rPr>
        <w:t>第六部分  响应文件参考格式</w:t>
      </w:r>
      <w:bookmarkEnd w:id="65"/>
      <w:bookmarkEnd w:id="66"/>
    </w:p>
    <w:p w14:paraId="34BE144C">
      <w:pPr>
        <w:pStyle w:val="2"/>
        <w:ind w:firstLine="210"/>
      </w:pPr>
    </w:p>
    <w:p w14:paraId="7B1D868A">
      <w:pPr>
        <w:pStyle w:val="3"/>
      </w:pPr>
    </w:p>
    <w:p w14:paraId="36BF61A8"/>
    <w:p w14:paraId="671237E1">
      <w:pPr>
        <w:pStyle w:val="2"/>
        <w:ind w:firstLine="210"/>
        <w:jc w:val="center"/>
      </w:pPr>
    </w:p>
    <w:p w14:paraId="40F6A860">
      <w:pPr>
        <w:spacing w:line="560" w:lineRule="exact"/>
        <w:jc w:val="center"/>
        <w:outlineLvl w:val="0"/>
        <w:rPr>
          <w:rFonts w:hint="eastAsia" w:ascii="仿宋_GB2312" w:hAnsi="仿宋" w:eastAsia="仿宋_GB2312"/>
          <w:b/>
          <w:sz w:val="52"/>
          <w:szCs w:val="52"/>
        </w:rPr>
      </w:pPr>
      <w:bookmarkStart w:id="67" w:name="_Toc25848"/>
      <w:r>
        <w:rPr>
          <w:rFonts w:hint="eastAsia" w:ascii="仿宋_GB2312" w:hAnsi="仿宋" w:eastAsia="仿宋_GB2312"/>
          <w:b/>
          <w:sz w:val="52"/>
          <w:szCs w:val="52"/>
        </w:rPr>
        <w:t>第七届深圳教育装备博览会</w:t>
      </w:r>
      <w:bookmarkEnd w:id="67"/>
    </w:p>
    <w:p w14:paraId="51A64B75">
      <w:pPr>
        <w:spacing w:line="560" w:lineRule="exact"/>
        <w:jc w:val="center"/>
        <w:rPr>
          <w:rFonts w:hint="eastAsia" w:ascii="仿宋_GB2312" w:hAnsi="仿宋" w:eastAsia="仿宋_GB2312"/>
          <w:b/>
          <w:sz w:val="52"/>
          <w:szCs w:val="52"/>
        </w:rPr>
      </w:pPr>
      <w:r>
        <w:rPr>
          <w:rFonts w:hint="eastAsia" w:ascii="仿宋_GB2312" w:hAnsi="仿宋" w:eastAsia="仿宋_GB2312"/>
          <w:b/>
          <w:sz w:val="52"/>
          <w:szCs w:val="52"/>
        </w:rPr>
        <w:t>特装布展服务项目响应文件</w:t>
      </w:r>
    </w:p>
    <w:p w14:paraId="73A9A683">
      <w:pPr>
        <w:spacing w:line="560" w:lineRule="exact"/>
        <w:rPr>
          <w:rFonts w:hint="eastAsia" w:ascii="仿宋_GB2312" w:hAnsi="仿宋" w:eastAsia="仿宋_GB2312"/>
          <w:sz w:val="28"/>
          <w:szCs w:val="28"/>
        </w:rPr>
      </w:pPr>
    </w:p>
    <w:p w14:paraId="4E65D5B7">
      <w:pPr>
        <w:spacing w:line="560" w:lineRule="exact"/>
        <w:rPr>
          <w:rFonts w:hint="eastAsia" w:ascii="仿宋_GB2312" w:hAnsi="仿宋" w:eastAsia="仿宋_GB2312"/>
          <w:sz w:val="28"/>
          <w:szCs w:val="28"/>
        </w:rPr>
      </w:pPr>
    </w:p>
    <w:p w14:paraId="33C4BD80">
      <w:pPr>
        <w:spacing w:line="560" w:lineRule="exact"/>
        <w:rPr>
          <w:rFonts w:hint="eastAsia" w:ascii="仿宋_GB2312" w:hAnsi="仿宋" w:eastAsia="仿宋_GB2312"/>
          <w:sz w:val="28"/>
          <w:szCs w:val="28"/>
        </w:rPr>
      </w:pPr>
    </w:p>
    <w:p w14:paraId="1DA6A02F">
      <w:pPr>
        <w:spacing w:line="560" w:lineRule="exact"/>
        <w:rPr>
          <w:rFonts w:hint="eastAsia" w:ascii="仿宋_GB2312" w:hAnsi="仿宋" w:eastAsia="仿宋_GB2312"/>
          <w:sz w:val="28"/>
          <w:szCs w:val="28"/>
        </w:rPr>
      </w:pPr>
    </w:p>
    <w:p w14:paraId="1C5BE5E5">
      <w:pPr>
        <w:spacing w:line="560" w:lineRule="exact"/>
        <w:rPr>
          <w:rFonts w:hint="eastAsia" w:ascii="仿宋_GB2312" w:hAnsi="仿宋" w:eastAsia="仿宋_GB2312"/>
          <w:sz w:val="28"/>
          <w:szCs w:val="28"/>
        </w:rPr>
      </w:pPr>
    </w:p>
    <w:p w14:paraId="0C8F4C39">
      <w:pPr>
        <w:spacing w:line="560" w:lineRule="exact"/>
        <w:rPr>
          <w:rFonts w:hint="eastAsia" w:ascii="仿宋_GB2312" w:hAnsi="仿宋" w:eastAsia="仿宋_GB2312"/>
          <w:sz w:val="28"/>
          <w:szCs w:val="28"/>
        </w:rPr>
      </w:pPr>
    </w:p>
    <w:p w14:paraId="706BEBDD">
      <w:pPr>
        <w:spacing w:line="560" w:lineRule="exact"/>
        <w:ind w:firstLine="640" w:firstLineChars="200"/>
        <w:rPr>
          <w:rFonts w:hint="eastAsia" w:ascii="仿宋_GB2312" w:hAnsi="仿宋" w:eastAsia="仿宋_GB2312"/>
          <w:sz w:val="32"/>
          <w:szCs w:val="32"/>
          <w:u w:val="single"/>
        </w:rPr>
      </w:pPr>
      <w:r>
        <w:rPr>
          <w:rFonts w:hint="eastAsia" w:ascii="仿宋_GB2312" w:hAnsi="仿宋" w:eastAsia="仿宋_GB2312"/>
          <w:sz w:val="32"/>
          <w:szCs w:val="32"/>
        </w:rPr>
        <w:t>项 目 名 称：</w:t>
      </w:r>
      <w:r>
        <w:rPr>
          <w:rFonts w:hint="eastAsia" w:ascii="仿宋_GB2312" w:hAnsi="仿宋" w:eastAsia="仿宋_GB2312"/>
          <w:sz w:val="32"/>
          <w:szCs w:val="32"/>
          <w:u w:val="single"/>
        </w:rPr>
        <w:t xml:space="preserve">                                </w:t>
      </w:r>
    </w:p>
    <w:p w14:paraId="77447039">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供应商（公章）：</w:t>
      </w:r>
      <w:r>
        <w:rPr>
          <w:rFonts w:hint="eastAsia" w:ascii="仿宋_GB2312" w:hAnsi="仿宋" w:eastAsia="仿宋_GB2312"/>
          <w:sz w:val="32"/>
          <w:szCs w:val="32"/>
          <w:u w:val="single"/>
        </w:rPr>
        <w:t xml:space="preserve">                      </w:t>
      </w:r>
    </w:p>
    <w:p w14:paraId="17922D20">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法定代表人或</w:t>
      </w:r>
    </w:p>
    <w:p w14:paraId="5DD9E630">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授权代表姓名（签字）：</w:t>
      </w:r>
      <w:r>
        <w:rPr>
          <w:rFonts w:hint="eastAsia" w:ascii="仿宋_GB2312" w:hAnsi="仿宋" w:eastAsia="仿宋_GB2312"/>
          <w:sz w:val="32"/>
          <w:szCs w:val="32"/>
          <w:u w:val="single"/>
        </w:rPr>
        <w:t xml:space="preserve">                        </w:t>
      </w:r>
    </w:p>
    <w:p w14:paraId="0B6096CF">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联 系 电 话：</w:t>
      </w:r>
      <w:r>
        <w:rPr>
          <w:rFonts w:hint="eastAsia" w:ascii="仿宋_GB2312" w:hAnsi="仿宋" w:eastAsia="仿宋_GB2312"/>
          <w:sz w:val="32"/>
          <w:szCs w:val="32"/>
          <w:u w:val="single"/>
        </w:rPr>
        <w:t xml:space="preserve">                                </w:t>
      </w:r>
    </w:p>
    <w:p w14:paraId="13862EB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日       期：</w:t>
      </w:r>
      <w:r>
        <w:rPr>
          <w:rFonts w:hint="eastAsia" w:ascii="仿宋_GB2312" w:hAnsi="仿宋" w:eastAsia="仿宋_GB2312"/>
          <w:sz w:val="32"/>
          <w:szCs w:val="32"/>
          <w:u w:val="single"/>
        </w:rPr>
        <w:t xml:space="preserve">                                </w:t>
      </w:r>
    </w:p>
    <w:p w14:paraId="1DBBAA3B">
      <w:pPr>
        <w:spacing w:line="560" w:lineRule="exact"/>
        <w:rPr>
          <w:rFonts w:hint="eastAsia" w:ascii="仿宋_GB2312" w:hAnsi="仿宋" w:eastAsia="仿宋_GB2312"/>
          <w:sz w:val="28"/>
          <w:szCs w:val="28"/>
        </w:rPr>
      </w:pPr>
    </w:p>
    <w:p w14:paraId="437E5B4C">
      <w:pPr>
        <w:spacing w:line="560" w:lineRule="exact"/>
        <w:rPr>
          <w:rFonts w:hint="eastAsia" w:ascii="仿宋_GB2312" w:hAnsi="仿宋" w:eastAsia="仿宋_GB2312"/>
          <w:sz w:val="28"/>
          <w:szCs w:val="28"/>
        </w:rPr>
      </w:pPr>
    </w:p>
    <w:p w14:paraId="61813F7C">
      <w:pPr>
        <w:spacing w:line="560" w:lineRule="exact"/>
        <w:rPr>
          <w:rFonts w:hint="eastAsia" w:ascii="仿宋_GB2312" w:hAnsi="仿宋" w:eastAsia="仿宋_GB2312"/>
          <w:b/>
          <w:sz w:val="44"/>
          <w:szCs w:val="44"/>
        </w:rPr>
      </w:pPr>
    </w:p>
    <w:p w14:paraId="366D5FD3">
      <w:pPr>
        <w:pStyle w:val="2"/>
        <w:ind w:firstLine="210"/>
      </w:pPr>
      <w:r>
        <w:br w:type="page"/>
      </w:r>
    </w:p>
    <w:p w14:paraId="1D01EB16">
      <w:pPr>
        <w:spacing w:line="560" w:lineRule="exact"/>
        <w:jc w:val="center"/>
        <w:rPr>
          <w:rFonts w:hint="eastAsia" w:ascii="仿宋_GB2312" w:hAnsi="仿宋" w:eastAsia="仿宋_GB2312"/>
          <w:b/>
          <w:sz w:val="44"/>
          <w:szCs w:val="44"/>
        </w:rPr>
      </w:pPr>
      <w:r>
        <w:rPr>
          <w:rFonts w:hint="eastAsia" w:ascii="仿宋_GB2312" w:hAnsi="仿宋" w:eastAsia="仿宋_GB2312"/>
          <w:b/>
          <w:sz w:val="44"/>
          <w:szCs w:val="44"/>
        </w:rPr>
        <w:t>目 录</w:t>
      </w:r>
    </w:p>
    <w:p w14:paraId="6DA45EC4">
      <w:pPr>
        <w:spacing w:line="560" w:lineRule="exact"/>
        <w:rPr>
          <w:rFonts w:hint="eastAsia" w:ascii="仿宋_GB2312" w:hAnsi="仿宋" w:eastAsia="仿宋_GB2312"/>
          <w:sz w:val="28"/>
          <w:szCs w:val="28"/>
        </w:rPr>
      </w:pPr>
    </w:p>
    <w:p w14:paraId="55D472BF">
      <w:pPr>
        <w:spacing w:line="560" w:lineRule="exact"/>
        <w:rPr>
          <w:rFonts w:hint="eastAsia" w:ascii="仿宋_GB2312" w:hAnsi="仿宋" w:eastAsia="仿宋_GB2312"/>
          <w:sz w:val="28"/>
          <w:szCs w:val="28"/>
        </w:rPr>
      </w:pPr>
      <w:r>
        <w:rPr>
          <w:rFonts w:hint="eastAsia" w:ascii="仿宋_GB2312" w:hAnsi="仿宋" w:eastAsia="仿宋_GB2312"/>
          <w:sz w:val="28"/>
          <w:szCs w:val="28"/>
        </w:rPr>
        <w:t>第一部分  投标函 …………………………………………… （）</w:t>
      </w:r>
    </w:p>
    <w:p w14:paraId="5242F8CE">
      <w:pPr>
        <w:spacing w:line="560" w:lineRule="exact"/>
        <w:rPr>
          <w:rFonts w:hint="eastAsia" w:ascii="仿宋_GB2312" w:hAnsi="仿宋" w:eastAsia="仿宋_GB2312"/>
          <w:sz w:val="28"/>
          <w:szCs w:val="28"/>
        </w:rPr>
      </w:pPr>
      <w:r>
        <w:rPr>
          <w:rFonts w:hint="eastAsia" w:ascii="仿宋_GB2312" w:hAnsi="仿宋" w:eastAsia="仿宋_GB2312"/>
          <w:sz w:val="28"/>
          <w:szCs w:val="28"/>
        </w:rPr>
        <w:t>第二部分  报价单 …………………………………………… （）</w:t>
      </w:r>
    </w:p>
    <w:p w14:paraId="6E4FD47E">
      <w:pPr>
        <w:spacing w:line="560" w:lineRule="exact"/>
        <w:rPr>
          <w:rFonts w:hint="eastAsia" w:ascii="仿宋_GB2312" w:hAnsi="仿宋" w:eastAsia="仿宋_GB2312"/>
          <w:sz w:val="28"/>
          <w:szCs w:val="28"/>
        </w:rPr>
      </w:pPr>
      <w:r>
        <w:rPr>
          <w:rFonts w:hint="eastAsia" w:ascii="仿宋_GB2312" w:hAnsi="仿宋" w:eastAsia="仿宋_GB2312"/>
          <w:sz w:val="28"/>
          <w:szCs w:val="28"/>
        </w:rPr>
        <w:t>第三部分  响应偏离表（格式）……………………………… （）</w:t>
      </w:r>
    </w:p>
    <w:p w14:paraId="0797E7ED">
      <w:pPr>
        <w:spacing w:line="560" w:lineRule="exact"/>
        <w:rPr>
          <w:rFonts w:hint="eastAsia" w:ascii="仿宋_GB2312" w:hAnsi="仿宋" w:eastAsia="仿宋_GB2312"/>
          <w:sz w:val="28"/>
          <w:szCs w:val="28"/>
        </w:rPr>
      </w:pPr>
      <w:r>
        <w:rPr>
          <w:rFonts w:hint="eastAsia" w:ascii="仿宋_GB2312" w:hAnsi="仿宋" w:eastAsia="仿宋_GB2312"/>
          <w:sz w:val="28"/>
          <w:szCs w:val="28"/>
        </w:rPr>
        <w:t>第四部分  资信/商务部分……………………………………… （）</w:t>
      </w:r>
    </w:p>
    <w:p w14:paraId="69A93634">
      <w:pPr>
        <w:spacing w:line="560" w:lineRule="exact"/>
        <w:rPr>
          <w:rFonts w:hint="eastAsia" w:ascii="仿宋_GB2312" w:hAnsi="仿宋" w:eastAsia="仿宋_GB2312"/>
          <w:sz w:val="28"/>
          <w:szCs w:val="28"/>
        </w:rPr>
      </w:pPr>
      <w:r>
        <w:rPr>
          <w:rFonts w:hint="eastAsia" w:ascii="仿宋_GB2312" w:hAnsi="仿宋" w:eastAsia="仿宋_GB2312"/>
          <w:sz w:val="28"/>
          <w:szCs w:val="28"/>
        </w:rPr>
        <w:t>第五部分  设计方案………………………………………………… （）</w:t>
      </w:r>
    </w:p>
    <w:p w14:paraId="1B915131">
      <w:pPr>
        <w:spacing w:line="560" w:lineRule="exact"/>
        <w:rPr>
          <w:rFonts w:hint="eastAsia" w:ascii="仿宋_GB2312" w:hAnsi="仿宋" w:eastAsia="仿宋_GB2312"/>
          <w:sz w:val="28"/>
          <w:szCs w:val="28"/>
        </w:rPr>
      </w:pPr>
      <w:r>
        <w:rPr>
          <w:rFonts w:hint="eastAsia" w:ascii="仿宋_GB2312" w:hAnsi="仿宋" w:eastAsia="仿宋_GB2312"/>
          <w:sz w:val="28"/>
          <w:szCs w:val="28"/>
        </w:rPr>
        <w:t>第六部分  项目实施方案…………………………………</w:t>
      </w:r>
      <w:bookmarkStart w:id="68" w:name="OLE_LINK5"/>
      <w:r>
        <w:rPr>
          <w:rFonts w:hint="eastAsia" w:ascii="仿宋_GB2312" w:hAnsi="仿宋" w:eastAsia="仿宋_GB2312"/>
          <w:sz w:val="28"/>
          <w:szCs w:val="28"/>
        </w:rPr>
        <w:t>…</w:t>
      </w:r>
      <w:bookmarkEnd w:id="68"/>
      <w:r>
        <w:rPr>
          <w:rFonts w:hint="eastAsia" w:ascii="仿宋_GB2312" w:hAnsi="仿宋" w:eastAsia="仿宋_GB2312"/>
          <w:sz w:val="28"/>
          <w:szCs w:val="28"/>
        </w:rPr>
        <w:t xml:space="preserve"> ………（）</w:t>
      </w:r>
    </w:p>
    <w:p w14:paraId="30E498A6">
      <w:pPr>
        <w:spacing w:line="560" w:lineRule="exact"/>
        <w:rPr>
          <w:rFonts w:hint="eastAsia" w:ascii="仿宋_GB2312" w:hAnsi="仿宋" w:eastAsia="仿宋_GB2312"/>
          <w:sz w:val="28"/>
          <w:szCs w:val="28"/>
        </w:rPr>
      </w:pPr>
      <w:r>
        <w:rPr>
          <w:rFonts w:hint="eastAsia" w:ascii="仿宋_GB2312" w:hAnsi="仿宋" w:eastAsia="仿宋_GB2312"/>
          <w:sz w:val="28"/>
          <w:szCs w:val="28"/>
        </w:rPr>
        <w:t xml:space="preserve">第七部分 </w:t>
      </w:r>
      <w:r>
        <w:rPr>
          <w:rFonts w:ascii="仿宋_GB2312" w:hAnsi="仿宋" w:eastAsia="仿宋_GB2312"/>
          <w:sz w:val="28"/>
          <w:szCs w:val="28"/>
        </w:rPr>
        <w:t xml:space="preserve"> </w:t>
      </w:r>
      <w:r>
        <w:rPr>
          <w:rFonts w:hint="eastAsia" w:ascii="仿宋_GB2312" w:hAnsi="仿宋" w:eastAsia="仿宋_GB2312"/>
          <w:sz w:val="28"/>
          <w:szCs w:val="28"/>
        </w:rPr>
        <w:t>需要说明的其他内容……………………………………（）</w:t>
      </w:r>
    </w:p>
    <w:p w14:paraId="4CC0D598">
      <w:pPr>
        <w:spacing w:line="560" w:lineRule="exact"/>
        <w:rPr>
          <w:rFonts w:hint="eastAsia" w:ascii="仿宋_GB2312" w:hAnsi="仿宋" w:eastAsia="仿宋_GB2312"/>
          <w:sz w:val="28"/>
          <w:szCs w:val="28"/>
        </w:rPr>
      </w:pPr>
    </w:p>
    <w:p w14:paraId="1CCF1864">
      <w:pPr>
        <w:spacing w:line="560" w:lineRule="exact"/>
        <w:rPr>
          <w:rFonts w:hint="eastAsia" w:ascii="仿宋_GB2312" w:hAnsi="仿宋" w:eastAsia="仿宋_GB2312"/>
          <w:sz w:val="28"/>
          <w:szCs w:val="28"/>
        </w:rPr>
      </w:pPr>
    </w:p>
    <w:p w14:paraId="4FE76495">
      <w:pPr>
        <w:spacing w:line="560" w:lineRule="exact"/>
        <w:rPr>
          <w:rFonts w:hint="eastAsia" w:ascii="仿宋_GB2312" w:hAnsi="仿宋" w:eastAsia="仿宋_GB2312"/>
          <w:sz w:val="28"/>
          <w:szCs w:val="28"/>
        </w:rPr>
      </w:pPr>
    </w:p>
    <w:p w14:paraId="7B0A8111">
      <w:pPr>
        <w:spacing w:line="560" w:lineRule="exact"/>
        <w:rPr>
          <w:rFonts w:hint="eastAsia" w:ascii="仿宋_GB2312" w:hAnsi="仿宋" w:eastAsia="仿宋_GB2312"/>
          <w:sz w:val="28"/>
          <w:szCs w:val="28"/>
        </w:rPr>
      </w:pPr>
    </w:p>
    <w:p w14:paraId="5D065A51">
      <w:pPr>
        <w:spacing w:line="560" w:lineRule="exact"/>
        <w:rPr>
          <w:rFonts w:hint="eastAsia" w:ascii="仿宋_GB2312" w:hAnsi="仿宋" w:eastAsia="仿宋_GB2312"/>
          <w:sz w:val="28"/>
          <w:szCs w:val="28"/>
        </w:rPr>
      </w:pPr>
    </w:p>
    <w:p w14:paraId="57C3BA0E">
      <w:pPr>
        <w:pStyle w:val="2"/>
        <w:spacing w:line="560" w:lineRule="exact"/>
        <w:ind w:firstLine="280"/>
        <w:jc w:val="both"/>
        <w:rPr>
          <w:rFonts w:hint="eastAsia" w:ascii="仿宋_GB2312" w:hAnsi="仿宋" w:eastAsia="仿宋_GB2312"/>
          <w:sz w:val="28"/>
          <w:szCs w:val="28"/>
        </w:rPr>
      </w:pPr>
    </w:p>
    <w:p w14:paraId="0AC582C1">
      <w:pPr>
        <w:pStyle w:val="3"/>
        <w:spacing w:line="560" w:lineRule="exact"/>
        <w:jc w:val="both"/>
        <w:rPr>
          <w:rFonts w:hint="eastAsia" w:ascii="仿宋_GB2312" w:hAnsi="仿宋" w:eastAsia="仿宋_GB2312"/>
          <w:szCs w:val="28"/>
        </w:rPr>
      </w:pPr>
    </w:p>
    <w:p w14:paraId="5635ED85">
      <w:pPr>
        <w:spacing w:line="560" w:lineRule="exact"/>
        <w:rPr>
          <w:rFonts w:hint="eastAsia" w:ascii="仿宋_GB2312" w:hAnsi="仿宋" w:eastAsia="仿宋_GB2312"/>
          <w:sz w:val="28"/>
          <w:szCs w:val="28"/>
        </w:rPr>
      </w:pPr>
    </w:p>
    <w:p w14:paraId="6DE5E520">
      <w:pPr>
        <w:pStyle w:val="2"/>
        <w:spacing w:line="560" w:lineRule="exact"/>
        <w:ind w:firstLine="280"/>
        <w:jc w:val="both"/>
        <w:rPr>
          <w:rFonts w:hint="eastAsia" w:ascii="仿宋_GB2312" w:hAnsi="仿宋" w:eastAsia="仿宋_GB2312"/>
          <w:sz w:val="28"/>
          <w:szCs w:val="28"/>
        </w:rPr>
      </w:pPr>
    </w:p>
    <w:p w14:paraId="2793E65A">
      <w:pPr>
        <w:pStyle w:val="3"/>
        <w:spacing w:line="560" w:lineRule="exact"/>
        <w:jc w:val="both"/>
        <w:rPr>
          <w:rFonts w:hint="eastAsia" w:ascii="仿宋_GB2312" w:hAnsi="仿宋" w:eastAsia="仿宋_GB2312"/>
          <w:szCs w:val="28"/>
        </w:rPr>
      </w:pPr>
    </w:p>
    <w:p w14:paraId="6FF8C98F">
      <w:pPr>
        <w:spacing w:line="560" w:lineRule="exact"/>
        <w:rPr>
          <w:rFonts w:hint="eastAsia" w:ascii="仿宋_GB2312" w:hAnsi="仿宋" w:eastAsia="仿宋_GB2312"/>
          <w:sz w:val="28"/>
          <w:szCs w:val="28"/>
        </w:rPr>
      </w:pPr>
    </w:p>
    <w:p w14:paraId="36595C00">
      <w:pPr>
        <w:pStyle w:val="2"/>
        <w:spacing w:line="560" w:lineRule="exact"/>
        <w:ind w:firstLine="280"/>
        <w:jc w:val="both"/>
        <w:rPr>
          <w:rFonts w:hint="eastAsia" w:ascii="仿宋_GB2312" w:hAnsi="仿宋" w:eastAsia="仿宋_GB2312"/>
          <w:sz w:val="28"/>
          <w:szCs w:val="28"/>
        </w:rPr>
      </w:pPr>
    </w:p>
    <w:p w14:paraId="1D2B38F4">
      <w:pPr>
        <w:pStyle w:val="3"/>
        <w:spacing w:line="560" w:lineRule="exact"/>
        <w:jc w:val="both"/>
      </w:pPr>
    </w:p>
    <w:p w14:paraId="1E34B106">
      <w:pPr>
        <w:spacing w:line="560" w:lineRule="exact"/>
        <w:rPr>
          <w:rFonts w:hint="eastAsia" w:ascii="仿宋_GB2312" w:hAnsi="仿宋" w:eastAsia="仿宋_GB2312"/>
          <w:b/>
          <w:sz w:val="44"/>
          <w:szCs w:val="44"/>
        </w:rPr>
      </w:pPr>
    </w:p>
    <w:p w14:paraId="6677F87D">
      <w:pPr>
        <w:pStyle w:val="2"/>
        <w:ind w:firstLine="210"/>
      </w:pPr>
    </w:p>
    <w:p w14:paraId="2384ADED">
      <w:pPr>
        <w:pStyle w:val="3"/>
      </w:pPr>
    </w:p>
    <w:p w14:paraId="341120C2"/>
    <w:p w14:paraId="10228D25">
      <w:pPr>
        <w:spacing w:line="560" w:lineRule="exact"/>
        <w:jc w:val="center"/>
        <w:outlineLvl w:val="0"/>
        <w:rPr>
          <w:rFonts w:hint="eastAsia" w:ascii="方正小标宋简体" w:hAnsi="仿宋" w:eastAsia="方正小标宋简体"/>
          <w:bCs/>
          <w:sz w:val="44"/>
          <w:szCs w:val="44"/>
        </w:rPr>
      </w:pPr>
      <w:bookmarkStart w:id="69" w:name="_Toc28685"/>
      <w:bookmarkStart w:id="70" w:name="_Toc9638"/>
      <w:bookmarkStart w:id="71" w:name="_Toc64"/>
      <w:r>
        <w:rPr>
          <w:rFonts w:hint="eastAsia" w:ascii="方正小标宋简体" w:hAnsi="仿宋" w:eastAsia="方正小标宋简体"/>
          <w:bCs/>
          <w:sz w:val="44"/>
          <w:szCs w:val="44"/>
        </w:rPr>
        <w:t>第一部分  投标函</w:t>
      </w:r>
      <w:bookmarkEnd w:id="69"/>
      <w:bookmarkEnd w:id="70"/>
      <w:bookmarkEnd w:id="71"/>
    </w:p>
    <w:p w14:paraId="188D6FAE">
      <w:pPr>
        <w:spacing w:line="560" w:lineRule="exact"/>
        <w:rPr>
          <w:rFonts w:hint="eastAsia" w:ascii="仿宋_GB2312" w:hAnsi="仿宋" w:eastAsia="仿宋_GB2312"/>
          <w:sz w:val="28"/>
          <w:szCs w:val="28"/>
        </w:rPr>
      </w:pPr>
    </w:p>
    <w:p w14:paraId="05021246">
      <w:pPr>
        <w:spacing w:line="560" w:lineRule="exact"/>
        <w:rPr>
          <w:rFonts w:hint="eastAsia" w:ascii="仿宋_GB2312" w:hAnsi="仿宋" w:eastAsia="仿宋_GB2312"/>
          <w:sz w:val="32"/>
          <w:szCs w:val="32"/>
        </w:rPr>
      </w:pPr>
      <w:r>
        <w:rPr>
          <w:rFonts w:hint="eastAsia" w:ascii="仿宋_GB2312" w:hAnsi="仿宋" w:eastAsia="仿宋_GB2312"/>
          <w:sz w:val="32"/>
          <w:szCs w:val="32"/>
        </w:rPr>
        <w:t>致：（</w:t>
      </w:r>
      <w:r>
        <w:rPr>
          <w:rFonts w:hint="eastAsia" w:ascii="仿宋_GB2312" w:hAnsi="仿宋" w:eastAsia="仿宋_GB2312"/>
          <w:color w:val="0000FF"/>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深圳新华书店集团有限公司</w:t>
      </w:r>
      <w:r>
        <w:rPr>
          <w:rFonts w:ascii="仿宋_GB2312" w:hAnsi="仿宋" w:eastAsia="仿宋_GB2312"/>
          <w:sz w:val="32"/>
          <w:szCs w:val="32"/>
          <w:u w:val="single"/>
        </w:rPr>
        <w:t xml:space="preserve">   </w:t>
      </w:r>
      <w:r>
        <w:rPr>
          <w:rFonts w:hint="eastAsia" w:ascii="仿宋_GB2312" w:hAnsi="仿宋" w:eastAsia="仿宋_GB2312"/>
          <w:sz w:val="32"/>
          <w:szCs w:val="32"/>
        </w:rPr>
        <w:t>）</w:t>
      </w:r>
    </w:p>
    <w:p w14:paraId="3B83B36A">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经研究，我方决定参加</w:t>
      </w:r>
      <w:bookmarkStart w:id="72" w:name="_Hlk119927197"/>
      <w:r>
        <w:rPr>
          <w:rFonts w:hint="eastAsia" w:ascii="仿宋_GB2312" w:hAnsi="仿宋" w:eastAsia="仿宋_GB2312"/>
          <w:sz w:val="32"/>
          <w:szCs w:val="32"/>
        </w:rPr>
        <w:t>深圳新华书店集团有限公司第七届深圳教育装备博览会特装布展服务项目</w:t>
      </w:r>
      <w:bookmarkEnd w:id="72"/>
      <w:r>
        <w:rPr>
          <w:rFonts w:hint="eastAsia" w:ascii="仿宋_GB2312" w:hAnsi="仿宋" w:eastAsia="仿宋_GB2312"/>
          <w:sz w:val="32"/>
          <w:szCs w:val="32"/>
        </w:rPr>
        <w:t>的采购并提交响应文件。为此，我方郑重声明：</w:t>
      </w:r>
    </w:p>
    <w:p w14:paraId="4686B4E3">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1.提交响应文件，正本壹份，副本贰份，共叁份。</w:t>
      </w:r>
    </w:p>
    <w:p w14:paraId="38D637F7">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2.若响应文件被接受，我方将严格履行竞争性磋商采购文件中规定的每项要求，并按响应文件中的承诺提供服务。</w:t>
      </w:r>
    </w:p>
    <w:p w14:paraId="0D2DCDD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3.我方理解，最低报价不是中选的唯一条件，深圳新华书店集团有限公司有选择中选供应商的权力。我方若未中选，深圳新华书店集团有限公司有权不做任何解释。</w:t>
      </w:r>
    </w:p>
    <w:p w14:paraId="313F1D35">
      <w:pPr>
        <w:pStyle w:val="2"/>
        <w:spacing w:line="56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4.已详细审查全部竞争性磋商文件，包括</w:t>
      </w:r>
      <w:r>
        <w:rPr>
          <w:rFonts w:hint="eastAsia" w:ascii="仿宋_GB2312" w:hAnsi="仿宋" w:eastAsia="仿宋_GB2312"/>
          <w:sz w:val="32"/>
          <w:szCs w:val="32"/>
          <w:u w:val="single"/>
        </w:rPr>
        <w:t>（补遗文件）（如有）</w:t>
      </w:r>
      <w:r>
        <w:rPr>
          <w:rFonts w:hint="eastAsia" w:ascii="仿宋_GB2312" w:hAnsi="仿宋" w:eastAsia="仿宋_GB2312"/>
          <w:sz w:val="32"/>
          <w:szCs w:val="32"/>
        </w:rPr>
        <w:t>，我们完全理解并同意放弃对这方面有不明及误解的权力；</w:t>
      </w:r>
    </w:p>
    <w:p w14:paraId="5D503B24">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5.我方的报价自响应文件送交之日起有效期为60日。</w:t>
      </w:r>
    </w:p>
    <w:p w14:paraId="69F9B974">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6.与本项目有关的一切正式往来通讯请寄：</w:t>
      </w:r>
    </w:p>
    <w:p w14:paraId="2C4C8E21">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地    址：</w:t>
      </w:r>
    </w:p>
    <w:p w14:paraId="0FF54C8D">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邮政编码：</w:t>
      </w:r>
    </w:p>
    <w:p w14:paraId="5086786A">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电    话：</w:t>
      </w:r>
    </w:p>
    <w:p w14:paraId="51C66761">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供应商名称（公章）：</w:t>
      </w:r>
    </w:p>
    <w:p w14:paraId="4378CB28">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法定代表人或授权代表姓名（签字）：</w:t>
      </w:r>
    </w:p>
    <w:p w14:paraId="0C168BF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日期：</w:t>
      </w:r>
    </w:p>
    <w:p w14:paraId="5804FCD7">
      <w:pPr>
        <w:widowControl/>
        <w:jc w:val="left"/>
        <w:rPr>
          <w:rFonts w:hint="eastAsia" w:ascii="仿宋_GB2312" w:hAnsi="仿宋" w:eastAsia="仿宋_GB2312"/>
          <w:sz w:val="32"/>
          <w:szCs w:val="32"/>
        </w:rPr>
      </w:pPr>
      <w:r>
        <w:rPr>
          <w:rFonts w:hint="eastAsia" w:ascii="仿宋_GB2312" w:hAnsi="仿宋" w:eastAsia="仿宋_GB2312"/>
          <w:sz w:val="32"/>
          <w:szCs w:val="32"/>
        </w:rPr>
        <w:br w:type="page"/>
      </w:r>
    </w:p>
    <w:p w14:paraId="5264AA15">
      <w:pPr>
        <w:spacing w:line="560" w:lineRule="exact"/>
        <w:jc w:val="center"/>
        <w:outlineLvl w:val="0"/>
        <w:rPr>
          <w:rFonts w:hint="eastAsia" w:ascii="方正小标宋简体" w:hAnsi="仿宋" w:eastAsia="方正小标宋简体"/>
          <w:bCs/>
          <w:sz w:val="44"/>
          <w:szCs w:val="44"/>
        </w:rPr>
      </w:pPr>
      <w:bookmarkStart w:id="73" w:name="_Toc2759"/>
      <w:bookmarkStart w:id="74" w:name="_Toc25682"/>
      <w:bookmarkStart w:id="75" w:name="_Toc3711"/>
      <w:r>
        <w:rPr>
          <w:rFonts w:hint="eastAsia" w:ascii="方正小标宋简体" w:hAnsi="仿宋" w:eastAsia="方正小标宋简体"/>
          <w:bCs/>
          <w:sz w:val="44"/>
          <w:szCs w:val="44"/>
        </w:rPr>
        <w:t>第二部分  报价单</w:t>
      </w:r>
      <w:bookmarkEnd w:id="73"/>
      <w:bookmarkEnd w:id="74"/>
      <w:bookmarkEnd w:id="75"/>
    </w:p>
    <w:p w14:paraId="7ADDC9A2">
      <w:pPr>
        <w:spacing w:line="560" w:lineRule="exact"/>
        <w:rPr>
          <w:rFonts w:hint="eastAsia" w:ascii="仿宋_GB2312" w:hAnsi="仿宋" w:eastAsia="仿宋_GB2312"/>
          <w:sz w:val="28"/>
          <w:szCs w:val="28"/>
        </w:rPr>
      </w:pPr>
    </w:p>
    <w:tbl>
      <w:tblPr>
        <w:tblStyle w:val="1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985"/>
        <w:gridCol w:w="1701"/>
        <w:gridCol w:w="850"/>
        <w:gridCol w:w="2268"/>
      </w:tblGrid>
      <w:tr w14:paraId="4522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298D3C2C">
            <w:pPr>
              <w:spacing w:line="560" w:lineRule="exact"/>
              <w:jc w:val="center"/>
              <w:rPr>
                <w:rFonts w:ascii="仿宋_GB2312" w:eastAsia="仿宋_GB2312"/>
                <w:sz w:val="28"/>
                <w:szCs w:val="28"/>
              </w:rPr>
            </w:pPr>
            <w:r>
              <w:rPr>
                <w:rFonts w:hint="eastAsia" w:ascii="仿宋_GB2312" w:eastAsia="仿宋_GB2312"/>
                <w:kern w:val="0"/>
                <w:sz w:val="28"/>
                <w:szCs w:val="28"/>
              </w:rPr>
              <w:t>供 应 商 名 称</w:t>
            </w:r>
          </w:p>
        </w:tc>
        <w:tc>
          <w:tcPr>
            <w:tcW w:w="1985" w:type="dxa"/>
            <w:tcBorders>
              <w:top w:val="single" w:color="auto" w:sz="4" w:space="0"/>
              <w:left w:val="single" w:color="auto" w:sz="4" w:space="0"/>
              <w:bottom w:val="single" w:color="auto" w:sz="4" w:space="0"/>
              <w:right w:val="single" w:color="auto" w:sz="4" w:space="0"/>
            </w:tcBorders>
            <w:vAlign w:val="center"/>
          </w:tcPr>
          <w:p w14:paraId="2A4A2240">
            <w:pPr>
              <w:spacing w:line="560" w:lineRule="exact"/>
              <w:rPr>
                <w:rFonts w:ascii="仿宋_GB2312"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7910C8EA">
            <w:pPr>
              <w:spacing w:line="560" w:lineRule="exact"/>
              <w:jc w:val="center"/>
              <w:rPr>
                <w:rFonts w:ascii="仿宋_GB2312" w:eastAsia="仿宋_GB2312"/>
                <w:sz w:val="28"/>
                <w:szCs w:val="28"/>
              </w:rPr>
            </w:pPr>
            <w:r>
              <w:rPr>
                <w:rFonts w:hint="eastAsia" w:ascii="仿宋_GB2312" w:eastAsia="仿宋_GB2312"/>
                <w:kern w:val="0"/>
                <w:sz w:val="28"/>
                <w:szCs w:val="28"/>
              </w:rPr>
              <w:t>地  址</w:t>
            </w: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13F8A6C8">
            <w:pPr>
              <w:spacing w:line="560" w:lineRule="exact"/>
              <w:rPr>
                <w:rFonts w:ascii="仿宋_GB2312" w:eastAsia="仿宋_GB2312"/>
                <w:sz w:val="28"/>
                <w:szCs w:val="28"/>
              </w:rPr>
            </w:pPr>
          </w:p>
        </w:tc>
      </w:tr>
      <w:tr w14:paraId="7922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6A7DF50A">
            <w:pPr>
              <w:spacing w:line="560" w:lineRule="exact"/>
              <w:jc w:val="center"/>
              <w:rPr>
                <w:rFonts w:ascii="仿宋_GB2312" w:eastAsia="仿宋_GB2312"/>
                <w:sz w:val="28"/>
                <w:szCs w:val="28"/>
              </w:rPr>
            </w:pPr>
            <w:r>
              <w:rPr>
                <w:rFonts w:hint="eastAsia" w:ascii="仿宋_GB2312" w:eastAsia="仿宋_GB2312"/>
                <w:kern w:val="0"/>
                <w:sz w:val="28"/>
                <w:szCs w:val="28"/>
              </w:rPr>
              <w:t>法定代表人姓名</w:t>
            </w:r>
          </w:p>
        </w:tc>
        <w:tc>
          <w:tcPr>
            <w:tcW w:w="1985" w:type="dxa"/>
            <w:tcBorders>
              <w:top w:val="single" w:color="auto" w:sz="4" w:space="0"/>
              <w:left w:val="single" w:color="auto" w:sz="4" w:space="0"/>
              <w:bottom w:val="single" w:color="auto" w:sz="4" w:space="0"/>
              <w:right w:val="single" w:color="auto" w:sz="4" w:space="0"/>
            </w:tcBorders>
            <w:vAlign w:val="center"/>
          </w:tcPr>
          <w:p w14:paraId="7D2E61A9">
            <w:pPr>
              <w:spacing w:line="560" w:lineRule="exact"/>
              <w:rPr>
                <w:rFonts w:ascii="仿宋_GB2312"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77659936">
            <w:pPr>
              <w:spacing w:line="560" w:lineRule="exact"/>
              <w:jc w:val="center"/>
              <w:rPr>
                <w:rFonts w:ascii="仿宋_GB2312" w:eastAsia="仿宋_GB2312"/>
                <w:sz w:val="28"/>
                <w:szCs w:val="28"/>
              </w:rPr>
            </w:pPr>
            <w:r>
              <w:rPr>
                <w:rFonts w:hint="eastAsia" w:ascii="仿宋_GB2312" w:eastAsia="仿宋_GB2312"/>
                <w:kern w:val="0"/>
                <w:sz w:val="28"/>
                <w:szCs w:val="28"/>
              </w:rPr>
              <w:t>联系电话</w:t>
            </w: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0FB3A089">
            <w:pPr>
              <w:spacing w:line="560" w:lineRule="exact"/>
              <w:rPr>
                <w:rFonts w:ascii="仿宋_GB2312" w:eastAsia="仿宋_GB2312"/>
                <w:sz w:val="28"/>
                <w:szCs w:val="28"/>
              </w:rPr>
            </w:pPr>
          </w:p>
        </w:tc>
      </w:tr>
      <w:tr w14:paraId="4797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2405" w:type="dxa"/>
            <w:gridSpan w:val="2"/>
            <w:tcBorders>
              <w:top w:val="single" w:color="auto" w:sz="4" w:space="0"/>
              <w:left w:val="single" w:color="auto" w:sz="4" w:space="0"/>
              <w:bottom w:val="single" w:color="auto" w:sz="4" w:space="0"/>
              <w:right w:val="single" w:color="auto" w:sz="4" w:space="0"/>
            </w:tcBorders>
            <w:vAlign w:val="center"/>
          </w:tcPr>
          <w:p w14:paraId="3613518F">
            <w:pPr>
              <w:spacing w:line="560" w:lineRule="exact"/>
              <w:jc w:val="center"/>
              <w:rPr>
                <w:rFonts w:ascii="仿宋_GB2312" w:eastAsia="仿宋_GB2312"/>
                <w:sz w:val="28"/>
                <w:szCs w:val="28"/>
              </w:rPr>
            </w:pPr>
            <w:r>
              <w:rPr>
                <w:rFonts w:hint="eastAsia" w:ascii="仿宋_GB2312" w:hAnsi="仿宋" w:eastAsia="仿宋_GB2312"/>
                <w:sz w:val="28"/>
                <w:szCs w:val="28"/>
              </w:rPr>
              <w:t>授权代表人</w:t>
            </w:r>
            <w:r>
              <w:rPr>
                <w:rFonts w:hint="eastAsia" w:ascii="仿宋_GB2312" w:eastAsia="仿宋_GB2312"/>
                <w:kern w:val="0"/>
                <w:sz w:val="28"/>
                <w:szCs w:val="28"/>
              </w:rPr>
              <w:t>姓名</w:t>
            </w:r>
          </w:p>
        </w:tc>
        <w:tc>
          <w:tcPr>
            <w:tcW w:w="1985" w:type="dxa"/>
            <w:tcBorders>
              <w:top w:val="single" w:color="auto" w:sz="4" w:space="0"/>
              <w:left w:val="single" w:color="auto" w:sz="4" w:space="0"/>
              <w:bottom w:val="single" w:color="auto" w:sz="4" w:space="0"/>
              <w:right w:val="single" w:color="auto" w:sz="4" w:space="0"/>
            </w:tcBorders>
            <w:vAlign w:val="center"/>
          </w:tcPr>
          <w:p w14:paraId="1E2CB47E">
            <w:pPr>
              <w:spacing w:line="560" w:lineRule="exact"/>
              <w:rPr>
                <w:rFonts w:ascii="仿宋_GB2312"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14:paraId="3414FB93">
            <w:pPr>
              <w:spacing w:line="560" w:lineRule="exact"/>
              <w:jc w:val="center"/>
              <w:rPr>
                <w:rFonts w:ascii="仿宋_GB2312" w:eastAsia="仿宋_GB2312"/>
                <w:sz w:val="28"/>
                <w:szCs w:val="28"/>
              </w:rPr>
            </w:pPr>
            <w:r>
              <w:rPr>
                <w:rFonts w:hint="eastAsia" w:ascii="仿宋_GB2312" w:eastAsia="仿宋_GB2312"/>
                <w:kern w:val="0"/>
                <w:sz w:val="28"/>
                <w:szCs w:val="28"/>
              </w:rPr>
              <w:t>联系电话</w:t>
            </w: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2403F9EA">
            <w:pPr>
              <w:spacing w:line="560" w:lineRule="exact"/>
              <w:rPr>
                <w:rFonts w:ascii="仿宋_GB2312" w:eastAsia="仿宋_GB2312"/>
                <w:sz w:val="28"/>
                <w:szCs w:val="28"/>
              </w:rPr>
            </w:pPr>
          </w:p>
        </w:tc>
      </w:tr>
      <w:tr w14:paraId="2B36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134DD024">
            <w:pPr>
              <w:spacing w:line="560" w:lineRule="exact"/>
              <w:jc w:val="center"/>
              <w:rPr>
                <w:rFonts w:ascii="仿宋_GB2312" w:eastAsia="仿宋_GB2312"/>
                <w:sz w:val="28"/>
                <w:szCs w:val="28"/>
              </w:rPr>
            </w:pPr>
            <w:r>
              <w:rPr>
                <w:rFonts w:hint="eastAsia" w:ascii="仿宋_GB2312" w:eastAsia="仿宋_GB2312"/>
                <w:kern w:val="0"/>
                <w:sz w:val="28"/>
                <w:szCs w:val="28"/>
              </w:rPr>
              <w:t>报  价  清  单</w:t>
            </w:r>
          </w:p>
        </w:tc>
      </w:tr>
      <w:tr w14:paraId="1F0D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9B3CF5A">
            <w:pPr>
              <w:spacing w:line="560" w:lineRule="exact"/>
              <w:jc w:val="center"/>
              <w:rPr>
                <w:rFonts w:ascii="仿宋_GB2312" w:eastAsia="仿宋_GB2312"/>
                <w:sz w:val="28"/>
                <w:szCs w:val="28"/>
              </w:rPr>
            </w:pPr>
            <w:r>
              <w:rPr>
                <w:rFonts w:hint="eastAsia" w:ascii="仿宋_GB2312" w:eastAsia="仿宋_GB2312"/>
                <w:kern w:val="0"/>
                <w:sz w:val="28"/>
                <w:szCs w:val="28"/>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3226A449">
            <w:pPr>
              <w:spacing w:line="560" w:lineRule="exact"/>
              <w:jc w:val="center"/>
              <w:rPr>
                <w:rFonts w:ascii="仿宋_GB2312" w:eastAsia="仿宋_GB2312"/>
                <w:sz w:val="28"/>
                <w:szCs w:val="28"/>
              </w:rPr>
            </w:pPr>
            <w:r>
              <w:rPr>
                <w:rFonts w:hint="eastAsia" w:ascii="仿宋_GB2312" w:eastAsia="仿宋_GB2312"/>
                <w:kern w:val="0"/>
                <w:sz w:val="28"/>
                <w:szCs w:val="28"/>
              </w:rPr>
              <w:t>项   目</w:t>
            </w:r>
          </w:p>
        </w:tc>
        <w:tc>
          <w:tcPr>
            <w:tcW w:w="1701" w:type="dxa"/>
            <w:tcBorders>
              <w:top w:val="single" w:color="auto" w:sz="4" w:space="0"/>
              <w:left w:val="single" w:color="auto" w:sz="4" w:space="0"/>
              <w:bottom w:val="single" w:color="auto" w:sz="4" w:space="0"/>
              <w:right w:val="single" w:color="auto" w:sz="4" w:space="0"/>
            </w:tcBorders>
            <w:vAlign w:val="center"/>
          </w:tcPr>
          <w:p w14:paraId="0F795046">
            <w:pPr>
              <w:spacing w:line="560" w:lineRule="exact"/>
              <w:jc w:val="center"/>
              <w:rPr>
                <w:rFonts w:ascii="仿宋_GB2312" w:eastAsia="仿宋_GB2312"/>
                <w:sz w:val="28"/>
                <w:szCs w:val="28"/>
              </w:rPr>
            </w:pPr>
            <w:r>
              <w:rPr>
                <w:rFonts w:hint="eastAsia" w:ascii="仿宋_GB2312" w:eastAsia="仿宋_GB2312"/>
                <w:kern w:val="0"/>
                <w:sz w:val="28"/>
                <w:szCs w:val="28"/>
              </w:rPr>
              <w:t>单价（元）</w:t>
            </w:r>
          </w:p>
        </w:tc>
        <w:tc>
          <w:tcPr>
            <w:tcW w:w="850" w:type="dxa"/>
            <w:tcBorders>
              <w:top w:val="single" w:color="auto" w:sz="4" w:space="0"/>
              <w:left w:val="single" w:color="auto" w:sz="4" w:space="0"/>
              <w:bottom w:val="single" w:color="auto" w:sz="4" w:space="0"/>
              <w:right w:val="single" w:color="auto" w:sz="4" w:space="0"/>
            </w:tcBorders>
            <w:vAlign w:val="center"/>
          </w:tcPr>
          <w:p w14:paraId="3C095968">
            <w:pPr>
              <w:spacing w:line="560" w:lineRule="exact"/>
              <w:jc w:val="center"/>
              <w:rPr>
                <w:rFonts w:ascii="仿宋_GB2312" w:eastAsia="仿宋_GB2312"/>
                <w:kern w:val="0"/>
                <w:sz w:val="28"/>
                <w:szCs w:val="28"/>
              </w:rPr>
            </w:pPr>
            <w:r>
              <w:rPr>
                <w:rFonts w:hint="eastAsia" w:ascii="仿宋_GB2312" w:eastAsia="仿宋_GB2312"/>
                <w:kern w:val="0"/>
                <w:sz w:val="28"/>
                <w:szCs w:val="28"/>
              </w:rPr>
              <w:t xml:space="preserve">数量                                                                           </w:t>
            </w:r>
          </w:p>
        </w:tc>
        <w:tc>
          <w:tcPr>
            <w:tcW w:w="2268" w:type="dxa"/>
            <w:tcBorders>
              <w:top w:val="single" w:color="auto" w:sz="4" w:space="0"/>
              <w:left w:val="single" w:color="auto" w:sz="4" w:space="0"/>
              <w:bottom w:val="single" w:color="auto" w:sz="4" w:space="0"/>
              <w:right w:val="single" w:color="auto" w:sz="4" w:space="0"/>
            </w:tcBorders>
            <w:vAlign w:val="center"/>
          </w:tcPr>
          <w:p w14:paraId="4DB7CBAA">
            <w:pPr>
              <w:spacing w:line="560" w:lineRule="exact"/>
              <w:jc w:val="center"/>
              <w:rPr>
                <w:rFonts w:ascii="仿宋_GB2312" w:eastAsia="仿宋_GB2312"/>
                <w:sz w:val="28"/>
                <w:szCs w:val="28"/>
              </w:rPr>
            </w:pPr>
            <w:r>
              <w:rPr>
                <w:rFonts w:hint="eastAsia" w:ascii="仿宋_GB2312" w:eastAsia="仿宋_GB2312"/>
                <w:kern w:val="0"/>
                <w:sz w:val="28"/>
                <w:szCs w:val="28"/>
              </w:rPr>
              <w:t>小计（元）</w:t>
            </w:r>
          </w:p>
        </w:tc>
      </w:tr>
      <w:tr w14:paraId="45F1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2C3326F">
            <w:pPr>
              <w:autoSpaceDE w:val="0"/>
              <w:spacing w:line="460" w:lineRule="exact"/>
              <w:jc w:val="center"/>
              <w:rPr>
                <w:rFonts w:ascii="仿宋_GB2312" w:eastAsia="仿宋_GB2312"/>
                <w:sz w:val="24"/>
                <w:szCs w:val="24"/>
              </w:rPr>
            </w:pPr>
            <w:r>
              <w:rPr>
                <w:rFonts w:hint="eastAsia" w:ascii="仿宋_GB2312" w:eastAsia="仿宋_GB2312"/>
                <w:kern w:val="0"/>
                <w:sz w:val="24"/>
                <w:szCs w:val="24"/>
              </w:rPr>
              <w:t>1</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2572BDC5">
            <w:pPr>
              <w:autoSpaceDE w:val="0"/>
              <w:spacing w:line="460" w:lineRule="exact"/>
              <w:rPr>
                <w:rFonts w:ascii="仿宋_GB2312"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DE6E231">
            <w:pPr>
              <w:spacing w:line="560" w:lineRule="exact"/>
              <w:jc w:val="left"/>
              <w:rPr>
                <w:rFonts w:ascii="仿宋_GB2312"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5D805168">
            <w:pPr>
              <w:spacing w:line="560" w:lineRule="exact"/>
              <w:jc w:val="center"/>
              <w:rPr>
                <w:rFonts w:ascii="仿宋_GB2312" w:eastAsia="仿宋_GB2312"/>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1EBFFA4B">
            <w:pPr>
              <w:spacing w:line="560" w:lineRule="exact"/>
              <w:jc w:val="center"/>
              <w:rPr>
                <w:rFonts w:ascii="仿宋_GB2312" w:eastAsia="仿宋_GB2312"/>
                <w:sz w:val="28"/>
                <w:szCs w:val="28"/>
              </w:rPr>
            </w:pPr>
            <w:r>
              <w:rPr>
                <w:rFonts w:hint="eastAsia" w:ascii="仿宋_GB2312" w:eastAsia="仿宋_GB2312"/>
                <w:sz w:val="28"/>
                <w:szCs w:val="28"/>
              </w:rPr>
              <w:t xml:space="preserve">           </w:t>
            </w:r>
          </w:p>
        </w:tc>
      </w:tr>
      <w:tr w14:paraId="7787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AE6F56A">
            <w:pPr>
              <w:autoSpaceDE w:val="0"/>
              <w:spacing w:line="460" w:lineRule="exact"/>
              <w:jc w:val="center"/>
              <w:rPr>
                <w:rFonts w:ascii="仿宋_GB2312" w:eastAsia="仿宋_GB2312"/>
                <w:sz w:val="24"/>
                <w:szCs w:val="24"/>
              </w:rPr>
            </w:pPr>
            <w:r>
              <w:rPr>
                <w:rFonts w:hint="eastAsia" w:ascii="仿宋_GB2312" w:eastAsia="仿宋_GB2312"/>
                <w:kern w:val="0"/>
                <w:sz w:val="24"/>
                <w:szCs w:val="24"/>
              </w:rPr>
              <w:t>2</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3961D300">
            <w:pPr>
              <w:autoSpaceDE w:val="0"/>
              <w:spacing w:line="460" w:lineRule="exact"/>
              <w:rPr>
                <w:rFonts w:ascii="仿宋_GB2312"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8E88BA0">
            <w:pPr>
              <w:spacing w:line="560" w:lineRule="exact"/>
              <w:jc w:val="left"/>
              <w:rPr>
                <w:rFonts w:ascii="仿宋_GB2312"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0C417728">
            <w:pPr>
              <w:spacing w:line="560" w:lineRule="exact"/>
              <w:jc w:val="center"/>
              <w:rPr>
                <w:rFonts w:ascii="仿宋_GB2312" w:eastAsia="仿宋_GB2312"/>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6850116">
            <w:pPr>
              <w:spacing w:line="560" w:lineRule="exact"/>
              <w:jc w:val="center"/>
              <w:rPr>
                <w:rFonts w:ascii="仿宋_GB2312" w:eastAsia="仿宋_GB2312"/>
                <w:sz w:val="28"/>
                <w:szCs w:val="28"/>
              </w:rPr>
            </w:pPr>
          </w:p>
        </w:tc>
      </w:tr>
      <w:tr w14:paraId="1607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761F825">
            <w:pPr>
              <w:autoSpaceDE w:val="0"/>
              <w:spacing w:line="460" w:lineRule="exact"/>
              <w:jc w:val="center"/>
              <w:rPr>
                <w:rFonts w:ascii="仿宋_GB2312" w:eastAsia="仿宋_GB2312"/>
                <w:sz w:val="24"/>
                <w:szCs w:val="24"/>
              </w:rPr>
            </w:pPr>
            <w:r>
              <w:rPr>
                <w:rFonts w:hint="eastAsia" w:ascii="仿宋_GB2312" w:eastAsia="仿宋_GB2312"/>
                <w:kern w:val="0"/>
                <w:sz w:val="24"/>
                <w:szCs w:val="24"/>
              </w:rPr>
              <w:t>3</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479630D">
            <w:pPr>
              <w:autoSpaceDE w:val="0"/>
              <w:spacing w:line="460" w:lineRule="exact"/>
              <w:rPr>
                <w:rFonts w:ascii="仿宋_GB2312"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FD9F217">
            <w:pPr>
              <w:spacing w:line="560" w:lineRule="exact"/>
              <w:jc w:val="left"/>
              <w:rPr>
                <w:rFonts w:ascii="仿宋_GB2312"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17294CAD">
            <w:pPr>
              <w:spacing w:line="560" w:lineRule="exact"/>
              <w:jc w:val="center"/>
              <w:rPr>
                <w:rFonts w:ascii="仿宋_GB2312" w:eastAsia="仿宋_GB2312"/>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266F471D">
            <w:pPr>
              <w:spacing w:line="560" w:lineRule="exact"/>
              <w:jc w:val="center"/>
              <w:rPr>
                <w:rFonts w:ascii="仿宋_GB2312" w:eastAsia="仿宋_GB2312"/>
                <w:sz w:val="28"/>
                <w:szCs w:val="28"/>
              </w:rPr>
            </w:pPr>
          </w:p>
        </w:tc>
      </w:tr>
      <w:tr w14:paraId="7048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B3CC14C">
            <w:pPr>
              <w:autoSpaceDE w:val="0"/>
              <w:spacing w:line="460" w:lineRule="exact"/>
              <w:jc w:val="center"/>
              <w:rPr>
                <w:rFonts w:ascii="仿宋_GB2312" w:eastAsia="仿宋_GB2312"/>
                <w:sz w:val="24"/>
                <w:szCs w:val="24"/>
              </w:rPr>
            </w:pPr>
            <w:r>
              <w:rPr>
                <w:rFonts w:hint="eastAsia" w:ascii="仿宋_GB2312" w:eastAsia="仿宋_GB2312"/>
                <w:kern w:val="0"/>
                <w:sz w:val="24"/>
                <w:szCs w:val="24"/>
              </w:rPr>
              <w:t>4</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4D05E6B">
            <w:pPr>
              <w:autoSpaceDE w:val="0"/>
              <w:spacing w:line="460" w:lineRule="exact"/>
              <w:rPr>
                <w:rFonts w:ascii="仿宋_GB2312"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8C31897">
            <w:pPr>
              <w:spacing w:line="560" w:lineRule="exact"/>
              <w:jc w:val="left"/>
              <w:rPr>
                <w:rFonts w:ascii="仿宋_GB2312"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6F936472">
            <w:pPr>
              <w:spacing w:line="560" w:lineRule="exact"/>
              <w:jc w:val="center"/>
              <w:rPr>
                <w:rFonts w:ascii="仿宋_GB2312" w:eastAsia="仿宋_GB2312"/>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481528B">
            <w:pPr>
              <w:spacing w:line="560" w:lineRule="exact"/>
              <w:jc w:val="center"/>
              <w:rPr>
                <w:rFonts w:ascii="仿宋_GB2312" w:eastAsia="仿宋_GB2312"/>
                <w:sz w:val="28"/>
                <w:szCs w:val="28"/>
              </w:rPr>
            </w:pPr>
          </w:p>
        </w:tc>
      </w:tr>
      <w:tr w14:paraId="5B2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097997A">
            <w:pPr>
              <w:autoSpaceDE w:val="0"/>
              <w:spacing w:line="460" w:lineRule="exact"/>
              <w:jc w:val="center"/>
              <w:rPr>
                <w:rFonts w:ascii="仿宋_GB2312" w:eastAsia="仿宋_GB2312"/>
                <w:kern w:val="0"/>
                <w:sz w:val="24"/>
                <w:szCs w:val="24"/>
              </w:rPr>
            </w:pPr>
            <w:r>
              <w:rPr>
                <w:rFonts w:hint="eastAsia" w:ascii="仿宋_GB2312" w:eastAsia="仿宋_GB2312"/>
                <w:kern w:val="0"/>
                <w:sz w:val="24"/>
                <w:szCs w:val="24"/>
              </w:rPr>
              <w:t>5</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2E7A746">
            <w:pPr>
              <w:autoSpaceDE w:val="0"/>
              <w:spacing w:line="460" w:lineRule="exact"/>
              <w:rPr>
                <w:rFonts w:ascii="仿宋_GB2312" w:eastAsia="仿宋_GB2312"/>
                <w:sz w:val="24"/>
                <w:szCs w:val="24"/>
              </w:rPr>
            </w:pPr>
            <w:r>
              <w:rPr>
                <w:rFonts w:hint="eastAsia" w:ascii="仿宋_GB2312" w:eastAsia="仿宋_GB2312"/>
                <w:sz w:val="24"/>
                <w:szCs w:val="24"/>
              </w:rPr>
              <w:t>......</w:t>
            </w:r>
          </w:p>
        </w:tc>
        <w:tc>
          <w:tcPr>
            <w:tcW w:w="1701" w:type="dxa"/>
            <w:tcBorders>
              <w:top w:val="single" w:color="auto" w:sz="4" w:space="0"/>
              <w:left w:val="single" w:color="auto" w:sz="4" w:space="0"/>
              <w:bottom w:val="single" w:color="auto" w:sz="4" w:space="0"/>
              <w:right w:val="single" w:color="auto" w:sz="4" w:space="0"/>
            </w:tcBorders>
            <w:vAlign w:val="center"/>
          </w:tcPr>
          <w:p w14:paraId="3C090CFC">
            <w:pPr>
              <w:spacing w:line="560" w:lineRule="exact"/>
              <w:jc w:val="left"/>
              <w:rPr>
                <w:rFonts w:ascii="仿宋_GB2312"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4243F065">
            <w:pPr>
              <w:spacing w:line="560" w:lineRule="exact"/>
              <w:jc w:val="center"/>
              <w:rPr>
                <w:rFonts w:ascii="仿宋_GB2312" w:eastAsia="仿宋_GB2312"/>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36A2C28">
            <w:pPr>
              <w:spacing w:line="560" w:lineRule="exact"/>
              <w:jc w:val="center"/>
              <w:rPr>
                <w:rFonts w:ascii="仿宋_GB2312" w:eastAsia="仿宋_GB2312"/>
                <w:sz w:val="28"/>
                <w:szCs w:val="28"/>
              </w:rPr>
            </w:pPr>
          </w:p>
        </w:tc>
      </w:tr>
      <w:tr w14:paraId="20A0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390" w:type="dxa"/>
            <w:gridSpan w:val="3"/>
            <w:tcBorders>
              <w:top w:val="single" w:color="auto" w:sz="4" w:space="0"/>
              <w:left w:val="single" w:color="auto" w:sz="4" w:space="0"/>
              <w:bottom w:val="single" w:color="auto" w:sz="4" w:space="0"/>
              <w:right w:val="single" w:color="auto" w:sz="4" w:space="0"/>
            </w:tcBorders>
            <w:vAlign w:val="center"/>
          </w:tcPr>
          <w:p w14:paraId="6129DA33">
            <w:pPr>
              <w:spacing w:line="560" w:lineRule="exact"/>
              <w:jc w:val="center"/>
              <w:rPr>
                <w:rFonts w:ascii="仿宋_GB2312" w:eastAsia="仿宋_GB2312"/>
                <w:sz w:val="28"/>
                <w:szCs w:val="28"/>
              </w:rPr>
            </w:pPr>
            <w:r>
              <w:rPr>
                <w:rFonts w:hint="eastAsia" w:ascii="仿宋_GB2312" w:eastAsia="仿宋_GB2312"/>
                <w:kern w:val="0"/>
                <w:sz w:val="28"/>
                <w:szCs w:val="28"/>
              </w:rPr>
              <w:t>报价总金额（含税）：</w:t>
            </w:r>
          </w:p>
        </w:tc>
        <w:tc>
          <w:tcPr>
            <w:tcW w:w="1701" w:type="dxa"/>
            <w:tcBorders>
              <w:top w:val="single" w:color="auto" w:sz="4" w:space="0"/>
              <w:left w:val="single" w:color="auto" w:sz="4" w:space="0"/>
              <w:bottom w:val="single" w:color="auto" w:sz="4" w:space="0"/>
              <w:right w:val="single" w:color="auto" w:sz="4" w:space="0"/>
            </w:tcBorders>
            <w:vAlign w:val="center"/>
          </w:tcPr>
          <w:p w14:paraId="1DA4C93F">
            <w:pPr>
              <w:spacing w:line="560" w:lineRule="exact"/>
              <w:jc w:val="left"/>
              <w:rPr>
                <w:rFonts w:ascii="仿宋_GB2312" w:eastAsia="仿宋_GB2312"/>
                <w:sz w:val="28"/>
                <w:szCs w:val="28"/>
              </w:rPr>
            </w:pPr>
          </w:p>
        </w:tc>
        <w:tc>
          <w:tcPr>
            <w:tcW w:w="850" w:type="dxa"/>
            <w:tcBorders>
              <w:top w:val="single" w:color="auto" w:sz="4" w:space="0"/>
              <w:left w:val="single" w:color="auto" w:sz="4" w:space="0"/>
              <w:bottom w:val="single" w:color="auto" w:sz="4" w:space="0"/>
              <w:right w:val="single" w:color="auto" w:sz="4" w:space="0"/>
            </w:tcBorders>
            <w:vAlign w:val="center"/>
          </w:tcPr>
          <w:p w14:paraId="55C92CE2">
            <w:pPr>
              <w:spacing w:line="560" w:lineRule="exact"/>
              <w:jc w:val="center"/>
              <w:rPr>
                <w:rFonts w:ascii="仿宋_GB2312" w:eastAsia="仿宋_GB2312"/>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21CBC061">
            <w:pPr>
              <w:spacing w:line="560" w:lineRule="exact"/>
              <w:jc w:val="center"/>
              <w:rPr>
                <w:rFonts w:ascii="仿宋_GB2312" w:eastAsia="仿宋_GB2312"/>
                <w:sz w:val="28"/>
                <w:szCs w:val="28"/>
              </w:rPr>
            </w:pPr>
          </w:p>
        </w:tc>
      </w:tr>
      <w:tr w14:paraId="5295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3A156BF2">
            <w:pPr>
              <w:spacing w:line="560" w:lineRule="exact"/>
              <w:rPr>
                <w:rFonts w:ascii="仿宋_GB2312" w:eastAsia="仿宋_GB2312"/>
                <w:color w:val="000000"/>
                <w:sz w:val="28"/>
                <w:szCs w:val="28"/>
              </w:rPr>
            </w:pPr>
          </w:p>
          <w:p w14:paraId="62DB08F7">
            <w:pPr>
              <w:spacing w:line="560" w:lineRule="exact"/>
              <w:ind w:right="640" w:firstLine="4480" w:firstLineChars="1600"/>
              <w:rPr>
                <w:rFonts w:ascii="仿宋_GB2312" w:eastAsia="仿宋_GB2312"/>
                <w:color w:val="000000"/>
                <w:sz w:val="28"/>
                <w:szCs w:val="28"/>
              </w:rPr>
            </w:pPr>
            <w:r>
              <w:rPr>
                <w:rFonts w:hint="eastAsia" w:ascii="仿宋_GB2312" w:eastAsia="仿宋_GB2312"/>
                <w:color w:val="000000"/>
                <w:kern w:val="0"/>
                <w:sz w:val="28"/>
                <w:szCs w:val="28"/>
              </w:rPr>
              <w:t>供应商（公章）：</w:t>
            </w:r>
          </w:p>
          <w:p w14:paraId="07F3D4B5">
            <w:pPr>
              <w:spacing w:line="560" w:lineRule="exact"/>
              <w:ind w:right="640" w:firstLine="1400" w:firstLineChars="500"/>
              <w:jc w:val="center"/>
              <w:rPr>
                <w:rFonts w:ascii="仿宋_GB2312" w:eastAsia="仿宋_GB2312"/>
                <w:color w:val="000000"/>
                <w:sz w:val="28"/>
                <w:szCs w:val="28"/>
              </w:rPr>
            </w:pPr>
            <w:r>
              <w:rPr>
                <w:rFonts w:hint="eastAsia" w:ascii="仿宋_GB2312" w:eastAsia="仿宋_GB2312"/>
                <w:color w:val="000000"/>
                <w:kern w:val="0"/>
                <w:sz w:val="28"/>
                <w:szCs w:val="28"/>
              </w:rPr>
              <w:t xml:space="preserve">            </w:t>
            </w:r>
            <w:r>
              <w:rPr>
                <w:rFonts w:hint="eastAsia" w:ascii="仿宋_GB2312" w:hAnsi="仿宋" w:eastAsia="仿宋_GB2312"/>
                <w:sz w:val="28"/>
                <w:szCs w:val="28"/>
              </w:rPr>
              <w:t>授权代表</w:t>
            </w:r>
            <w:r>
              <w:rPr>
                <w:rFonts w:hint="eastAsia" w:ascii="仿宋_GB2312" w:eastAsia="仿宋_GB2312"/>
                <w:color w:val="000000"/>
                <w:kern w:val="0"/>
                <w:sz w:val="28"/>
                <w:szCs w:val="28"/>
              </w:rPr>
              <w:t>（签字）：</w:t>
            </w:r>
          </w:p>
          <w:p w14:paraId="3033E997">
            <w:pPr>
              <w:spacing w:line="560" w:lineRule="exact"/>
              <w:ind w:right="640" w:firstLine="4760" w:firstLineChars="1700"/>
              <w:rPr>
                <w:rFonts w:ascii="仿宋_GB2312" w:eastAsia="仿宋_GB2312"/>
                <w:sz w:val="28"/>
                <w:szCs w:val="28"/>
              </w:rPr>
            </w:pPr>
            <w:r>
              <w:rPr>
                <w:rFonts w:hint="eastAsia" w:ascii="仿宋_GB2312" w:eastAsia="仿宋_GB2312"/>
                <w:color w:val="000000"/>
                <w:kern w:val="0"/>
                <w:sz w:val="28"/>
                <w:szCs w:val="28"/>
              </w:rPr>
              <w:t>日期：    年   月   日</w:t>
            </w:r>
          </w:p>
        </w:tc>
      </w:tr>
    </w:tbl>
    <w:p w14:paraId="39D77069">
      <w:pPr>
        <w:spacing w:line="560" w:lineRule="exact"/>
        <w:rPr>
          <w:rFonts w:hint="eastAsia" w:ascii="仿宋_GB2312" w:hAnsi="方正黑体_GBK" w:eastAsia="仿宋_GB2312"/>
          <w:bCs/>
          <w:kern w:val="0"/>
          <w:sz w:val="28"/>
          <w:szCs w:val="28"/>
        </w:rPr>
      </w:pPr>
      <w:r>
        <w:rPr>
          <w:rFonts w:hint="eastAsia" w:ascii="仿宋_GB2312" w:hAnsi="方正黑体_GBK" w:eastAsia="仿宋_GB2312"/>
          <w:bCs/>
          <w:kern w:val="0"/>
          <w:sz w:val="28"/>
          <w:szCs w:val="28"/>
        </w:rPr>
        <w:t>注：合同履行中，如实际数量有增减，按照增减后的实际数量结算，减货物（服务）单价按成交供应商报价单价结算。</w:t>
      </w:r>
    </w:p>
    <w:p w14:paraId="1900496F">
      <w:pPr>
        <w:pStyle w:val="2"/>
        <w:ind w:firstLine="210"/>
      </w:pPr>
      <w:r>
        <w:rPr>
          <w:rFonts w:hint="eastAsia"/>
        </w:rPr>
        <w:br w:type="page"/>
      </w:r>
    </w:p>
    <w:p w14:paraId="3B0DE045">
      <w:pPr>
        <w:spacing w:line="560" w:lineRule="exact"/>
        <w:jc w:val="center"/>
        <w:outlineLvl w:val="0"/>
        <w:rPr>
          <w:rFonts w:hint="eastAsia" w:ascii="方正小标宋简体" w:hAnsi="仿宋" w:eastAsia="方正小标宋简体"/>
          <w:bCs/>
          <w:sz w:val="44"/>
          <w:szCs w:val="44"/>
        </w:rPr>
      </w:pPr>
      <w:bookmarkStart w:id="76" w:name="_Toc13413"/>
      <w:bookmarkStart w:id="77" w:name="_Toc30446"/>
      <w:r>
        <w:rPr>
          <w:rFonts w:hint="eastAsia" w:ascii="方正小标宋简体" w:hAnsi="仿宋" w:eastAsia="方正小标宋简体"/>
          <w:bCs/>
          <w:sz w:val="44"/>
          <w:szCs w:val="44"/>
        </w:rPr>
        <w:t>第三部分 响应偏离表（格式）</w:t>
      </w:r>
      <w:bookmarkEnd w:id="76"/>
      <w:bookmarkEnd w:id="77"/>
    </w:p>
    <w:p w14:paraId="1E6192B5">
      <w:pPr>
        <w:spacing w:line="560" w:lineRule="exact"/>
        <w:rPr>
          <w:rFonts w:hint="eastAsia" w:ascii="仿宋_GB2312" w:hAnsi="方正黑体_GBK" w:eastAsia="仿宋_GB2312"/>
          <w:bCs/>
          <w:kern w:val="0"/>
          <w:sz w:val="28"/>
          <w:szCs w:val="28"/>
        </w:rPr>
      </w:pPr>
    </w:p>
    <w:p w14:paraId="2045E2DA">
      <w:pPr>
        <w:spacing w:line="560" w:lineRule="exact"/>
        <w:rPr>
          <w:rFonts w:hint="eastAsia" w:ascii="仿宋_GB2312" w:hAnsi="方正黑体_GBK" w:eastAsia="仿宋_GB2312"/>
          <w:b/>
          <w:bCs/>
          <w:kern w:val="0"/>
          <w:sz w:val="28"/>
          <w:szCs w:val="28"/>
        </w:rPr>
      </w:pPr>
      <w:r>
        <w:rPr>
          <w:rFonts w:hint="eastAsia" w:ascii="仿宋_GB2312" w:hAnsi="方正黑体_GBK" w:eastAsia="仿宋_GB2312"/>
          <w:b/>
          <w:bCs/>
          <w:kern w:val="0"/>
          <w:sz w:val="28"/>
          <w:szCs w:val="28"/>
        </w:rPr>
        <w:t>项目名称：</w:t>
      </w:r>
    </w:p>
    <w:p w14:paraId="341C8868">
      <w:pPr>
        <w:spacing w:line="560" w:lineRule="exact"/>
        <w:rPr>
          <w:rFonts w:hint="eastAsia" w:ascii="仿宋_GB2312" w:hAnsi="方正黑体_GBK" w:eastAsia="仿宋_GB2312"/>
          <w:b/>
          <w:bCs/>
          <w:kern w:val="0"/>
          <w:sz w:val="28"/>
          <w:szCs w:val="28"/>
        </w:rPr>
      </w:pPr>
      <w:r>
        <w:rPr>
          <w:rFonts w:hint="eastAsia" w:ascii="仿宋_GB2312" w:hAnsi="方正黑体_GBK" w:eastAsia="仿宋_GB2312"/>
          <w:b/>
          <w:bCs/>
          <w:kern w:val="0"/>
          <w:sz w:val="28"/>
          <w:szCs w:val="28"/>
        </w:rPr>
        <w:t>项目编号：</w:t>
      </w:r>
    </w:p>
    <w:tbl>
      <w:tblPr>
        <w:tblStyle w:val="1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78"/>
        <w:gridCol w:w="2977"/>
        <w:gridCol w:w="1261"/>
      </w:tblGrid>
      <w:tr w14:paraId="1920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5A9D4FF">
            <w:pPr>
              <w:spacing w:line="300" w:lineRule="exact"/>
              <w:jc w:val="center"/>
              <w:rPr>
                <w:rFonts w:hint="eastAsia" w:ascii="仿宋_GB2312" w:hAnsi="方正黑体_GBK" w:eastAsia="仿宋_GB2312"/>
                <w:b/>
                <w:bCs/>
                <w:kern w:val="0"/>
                <w:sz w:val="24"/>
                <w:szCs w:val="24"/>
              </w:rPr>
            </w:pPr>
            <w:r>
              <w:rPr>
                <w:rFonts w:hint="eastAsia" w:ascii="仿宋_GB2312" w:hAnsi="方正黑体_GBK" w:eastAsia="仿宋_GB2312"/>
                <w:b/>
                <w:bCs/>
                <w:kern w:val="0"/>
                <w:sz w:val="24"/>
                <w:szCs w:val="24"/>
              </w:rPr>
              <w:t>序号</w:t>
            </w:r>
          </w:p>
        </w:tc>
        <w:tc>
          <w:tcPr>
            <w:tcW w:w="4678" w:type="dxa"/>
            <w:tcBorders>
              <w:top w:val="single" w:color="auto" w:sz="4" w:space="0"/>
              <w:left w:val="single" w:color="auto" w:sz="4" w:space="0"/>
              <w:bottom w:val="single" w:color="auto" w:sz="4" w:space="0"/>
              <w:right w:val="single" w:color="auto" w:sz="4" w:space="0"/>
            </w:tcBorders>
            <w:vAlign w:val="center"/>
          </w:tcPr>
          <w:p w14:paraId="1F5D24F6">
            <w:pPr>
              <w:spacing w:line="300" w:lineRule="exact"/>
              <w:jc w:val="center"/>
              <w:rPr>
                <w:rFonts w:hint="eastAsia" w:ascii="仿宋_GB2312" w:hAnsi="方正黑体_GBK" w:eastAsia="仿宋_GB2312"/>
                <w:b/>
                <w:bCs/>
                <w:kern w:val="0"/>
                <w:sz w:val="24"/>
                <w:szCs w:val="24"/>
              </w:rPr>
            </w:pPr>
            <w:r>
              <w:rPr>
                <w:rFonts w:hint="eastAsia" w:ascii="仿宋_GB2312" w:hAnsi="方正黑体_GBK" w:eastAsia="仿宋_GB2312"/>
                <w:b/>
                <w:bCs/>
                <w:kern w:val="0"/>
                <w:sz w:val="24"/>
                <w:szCs w:val="24"/>
              </w:rPr>
              <w:t>竞争性磋商文件的服务要求</w:t>
            </w:r>
          </w:p>
        </w:tc>
        <w:tc>
          <w:tcPr>
            <w:tcW w:w="2977" w:type="dxa"/>
            <w:tcBorders>
              <w:top w:val="single" w:color="auto" w:sz="4" w:space="0"/>
              <w:left w:val="single" w:color="auto" w:sz="4" w:space="0"/>
              <w:bottom w:val="single" w:color="auto" w:sz="4" w:space="0"/>
              <w:right w:val="single" w:color="auto" w:sz="4" w:space="0"/>
            </w:tcBorders>
            <w:vAlign w:val="center"/>
          </w:tcPr>
          <w:p w14:paraId="535FC18A">
            <w:pPr>
              <w:spacing w:line="300" w:lineRule="exact"/>
              <w:jc w:val="center"/>
              <w:rPr>
                <w:rFonts w:hint="eastAsia" w:ascii="仿宋_GB2312" w:hAnsi="方正黑体_GBK" w:eastAsia="仿宋_GB2312"/>
                <w:b/>
                <w:bCs/>
                <w:kern w:val="0"/>
                <w:sz w:val="24"/>
                <w:szCs w:val="24"/>
              </w:rPr>
            </w:pPr>
            <w:r>
              <w:rPr>
                <w:rFonts w:hint="eastAsia" w:ascii="仿宋_GB2312" w:hAnsi="方正黑体_GBK" w:eastAsia="仿宋_GB2312"/>
                <w:b/>
                <w:bCs/>
                <w:kern w:val="0"/>
                <w:sz w:val="24"/>
                <w:szCs w:val="24"/>
              </w:rPr>
              <w:t>对照“服务要求”，供应商的详细响应服务承诺</w:t>
            </w:r>
          </w:p>
        </w:tc>
        <w:tc>
          <w:tcPr>
            <w:tcW w:w="1261" w:type="dxa"/>
            <w:tcBorders>
              <w:top w:val="single" w:color="auto" w:sz="4" w:space="0"/>
              <w:left w:val="single" w:color="auto" w:sz="4" w:space="0"/>
              <w:bottom w:val="single" w:color="auto" w:sz="4" w:space="0"/>
              <w:right w:val="single" w:color="auto" w:sz="4" w:space="0"/>
            </w:tcBorders>
            <w:vAlign w:val="center"/>
          </w:tcPr>
          <w:p w14:paraId="1B90B29D">
            <w:pPr>
              <w:spacing w:line="300" w:lineRule="exact"/>
              <w:jc w:val="center"/>
              <w:rPr>
                <w:rFonts w:hint="eastAsia" w:ascii="仿宋_GB2312" w:hAnsi="方正黑体_GBK" w:eastAsia="仿宋_GB2312"/>
                <w:b/>
                <w:bCs/>
                <w:kern w:val="0"/>
                <w:sz w:val="24"/>
                <w:szCs w:val="24"/>
              </w:rPr>
            </w:pPr>
            <w:r>
              <w:rPr>
                <w:rFonts w:ascii="仿宋_GB2312" w:hAnsi="方正黑体_GBK" w:eastAsia="仿宋_GB2312"/>
                <w:b/>
                <w:bCs/>
                <w:kern w:val="0"/>
                <w:sz w:val="24"/>
                <w:szCs w:val="24"/>
              </w:rPr>
              <w:t>偏离</w:t>
            </w:r>
            <w:r>
              <w:rPr>
                <w:rFonts w:hint="eastAsia" w:ascii="仿宋_GB2312" w:hAnsi="方正黑体_GBK" w:eastAsia="仿宋_GB2312"/>
                <w:b/>
                <w:bCs/>
                <w:kern w:val="0"/>
                <w:sz w:val="24"/>
                <w:szCs w:val="24"/>
              </w:rPr>
              <w:t>情况</w:t>
            </w:r>
          </w:p>
        </w:tc>
      </w:tr>
      <w:tr w14:paraId="0126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D08317B">
            <w:pPr>
              <w:spacing w:line="300" w:lineRule="exact"/>
              <w:jc w:val="center"/>
              <w:rPr>
                <w:rFonts w:hint="eastAsia" w:ascii="仿宋_GB2312" w:hAnsi="方正黑体_GBK" w:eastAsia="仿宋_GB2312"/>
                <w:kern w:val="0"/>
                <w:sz w:val="24"/>
                <w:szCs w:val="24"/>
              </w:rPr>
            </w:pPr>
            <w:r>
              <w:rPr>
                <w:rFonts w:hint="eastAsia" w:ascii="仿宋_GB2312" w:hAnsi="方正黑体_GBK" w:eastAsia="仿宋_GB2312"/>
                <w:kern w:val="0"/>
                <w:sz w:val="24"/>
                <w:szCs w:val="24"/>
              </w:rPr>
              <w:t>1</w:t>
            </w:r>
          </w:p>
        </w:tc>
        <w:tc>
          <w:tcPr>
            <w:tcW w:w="4678" w:type="dxa"/>
            <w:tcBorders>
              <w:top w:val="single" w:color="auto" w:sz="4" w:space="0"/>
              <w:left w:val="single" w:color="auto" w:sz="4" w:space="0"/>
              <w:bottom w:val="single" w:color="auto" w:sz="4" w:space="0"/>
              <w:right w:val="single" w:color="auto" w:sz="4" w:space="0"/>
            </w:tcBorders>
            <w:vAlign w:val="center"/>
          </w:tcPr>
          <w:p w14:paraId="5E5F015E">
            <w:pPr>
              <w:spacing w:line="300" w:lineRule="exact"/>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投标人在投标文件中必须提供设计方案。未提供设计方案，其投标文件均视为投标无效。设计方案要求：</w:t>
            </w:r>
          </w:p>
          <w:p w14:paraId="7DC44A23">
            <w:pPr>
              <w:spacing w:line="300" w:lineRule="exact"/>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（1）突出现代科技元素及特色，整体效果要简洁、通透、明亮、大气。通过独特造型结合图文编排进行设计，以图片、文字、多媒体、实物展品等方式相结合，突出内容展示和互动宣传。</w:t>
            </w:r>
          </w:p>
          <w:p w14:paraId="6E5D1C7E">
            <w:pPr>
              <w:spacing w:line="300" w:lineRule="exact"/>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（2）展区设计将根据使用功能分为三大板块: 综合形象展示区、洽谈区以及项目分类展示互动区。中标单位需要主动配合采购人收集整合展示区内容，展区整体区域应划分合理，布置科学，便于陈列展示和现场参观、互动，展区内有一定面积的洽谈休息区域和展会工作临时储物区域。</w:t>
            </w:r>
          </w:p>
          <w:p w14:paraId="051B10AD">
            <w:pPr>
              <w:spacing w:line="300" w:lineRule="exact"/>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（3）设计方案必须符合国家有关规范要求。</w:t>
            </w:r>
          </w:p>
          <w:p w14:paraId="7A5B7CE8">
            <w:pPr>
              <w:spacing w:line="300" w:lineRule="exact"/>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（4）设计方案和效果图以及本项目发生的所有费用均包含在投标报价中（含引用第三方文字或图片所产生费用），采购人不再另行支付。</w:t>
            </w:r>
          </w:p>
          <w:p w14:paraId="22D3DC19">
            <w:pPr>
              <w:spacing w:line="300" w:lineRule="exact"/>
              <w:rPr>
                <w:rFonts w:hint="eastAsia" w:ascii="仿宋_GB2312" w:hAnsi="方正黑体_GBK" w:eastAsia="仿宋_GB2312"/>
                <w:b/>
                <w:bCs/>
                <w:kern w:val="0"/>
                <w:sz w:val="24"/>
                <w:szCs w:val="24"/>
              </w:rPr>
            </w:pPr>
            <w:r>
              <w:rPr>
                <w:rFonts w:hint="eastAsia" w:ascii="仿宋_GB2312" w:hAnsi="方正黑体_GBK" w:eastAsia="仿宋_GB2312"/>
                <w:bCs/>
                <w:kern w:val="0"/>
                <w:sz w:val="24"/>
                <w:szCs w:val="24"/>
              </w:rPr>
              <w:t>（5）投标时提供的设计效果图要求用彩印。</w:t>
            </w:r>
          </w:p>
        </w:tc>
        <w:tc>
          <w:tcPr>
            <w:tcW w:w="2977" w:type="dxa"/>
            <w:tcBorders>
              <w:top w:val="single" w:color="auto" w:sz="4" w:space="0"/>
              <w:left w:val="single" w:color="auto" w:sz="4" w:space="0"/>
              <w:bottom w:val="single" w:color="auto" w:sz="4" w:space="0"/>
              <w:right w:val="single" w:color="auto" w:sz="4" w:space="0"/>
            </w:tcBorders>
            <w:vAlign w:val="center"/>
          </w:tcPr>
          <w:p w14:paraId="34AF82D3">
            <w:pPr>
              <w:spacing w:line="300" w:lineRule="exact"/>
              <w:jc w:val="center"/>
              <w:rPr>
                <w:rFonts w:hint="eastAsia" w:ascii="仿宋_GB2312" w:hAnsi="方正黑体_GBK" w:eastAsia="仿宋_GB2312"/>
                <w:b/>
                <w:bCs/>
                <w:kern w:val="0"/>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4C3AA707">
            <w:pPr>
              <w:spacing w:line="300" w:lineRule="exact"/>
              <w:jc w:val="center"/>
              <w:rPr>
                <w:rFonts w:hint="eastAsia" w:ascii="仿宋_GB2312" w:hAnsi="方正黑体_GBK" w:eastAsia="仿宋_GB2312"/>
                <w:b/>
                <w:bCs/>
                <w:kern w:val="0"/>
                <w:sz w:val="24"/>
                <w:szCs w:val="24"/>
              </w:rPr>
            </w:pPr>
          </w:p>
        </w:tc>
      </w:tr>
      <w:tr w14:paraId="4AB9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F9E6E88">
            <w:pPr>
              <w:spacing w:line="300" w:lineRule="exact"/>
              <w:jc w:val="center"/>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2</w:t>
            </w:r>
          </w:p>
        </w:tc>
        <w:tc>
          <w:tcPr>
            <w:tcW w:w="4678" w:type="dxa"/>
            <w:tcBorders>
              <w:top w:val="single" w:color="auto" w:sz="4" w:space="0"/>
              <w:left w:val="single" w:color="auto" w:sz="4" w:space="0"/>
              <w:bottom w:val="single" w:color="auto" w:sz="4" w:space="0"/>
              <w:right w:val="single" w:color="auto" w:sz="4" w:space="0"/>
            </w:tcBorders>
            <w:vAlign w:val="center"/>
          </w:tcPr>
          <w:p w14:paraId="3C03390A">
            <w:pPr>
              <w:spacing w:line="300" w:lineRule="exact"/>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 xml:space="preserve">投标报价指项目设计（包括在中标后至实际搭建前遵照采购人要求进行的设计修改等）、项目施工、材料和工具、运输、拆除、清洁、税金以及其他一切相关费用。投标人的报价须充分考虑因方案优化、实施调整等因素所致的成本增加，采购人在成交价格以外不再支付其他任何费用，但中标人必须配合采购人对方案优化、调整。投标人的报价超过本项目采购预算价的，将作无效投标处理。  </w:t>
            </w:r>
          </w:p>
        </w:tc>
        <w:tc>
          <w:tcPr>
            <w:tcW w:w="2977" w:type="dxa"/>
            <w:tcBorders>
              <w:top w:val="single" w:color="auto" w:sz="4" w:space="0"/>
              <w:left w:val="single" w:color="auto" w:sz="4" w:space="0"/>
              <w:bottom w:val="single" w:color="auto" w:sz="4" w:space="0"/>
              <w:right w:val="single" w:color="auto" w:sz="4" w:space="0"/>
            </w:tcBorders>
            <w:vAlign w:val="center"/>
          </w:tcPr>
          <w:p w14:paraId="62B00D92">
            <w:pPr>
              <w:spacing w:line="300" w:lineRule="exact"/>
              <w:jc w:val="center"/>
              <w:rPr>
                <w:rFonts w:hint="eastAsia" w:ascii="仿宋_GB2312" w:hAnsi="方正黑体_GBK" w:eastAsia="仿宋_GB2312"/>
                <w:b/>
                <w:bCs/>
                <w:kern w:val="0"/>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17058B2F">
            <w:pPr>
              <w:spacing w:line="300" w:lineRule="exact"/>
              <w:jc w:val="center"/>
              <w:rPr>
                <w:rFonts w:hint="eastAsia" w:ascii="仿宋_GB2312" w:hAnsi="方正黑体_GBK" w:eastAsia="仿宋_GB2312"/>
                <w:b/>
                <w:bCs/>
                <w:kern w:val="0"/>
                <w:sz w:val="24"/>
                <w:szCs w:val="24"/>
              </w:rPr>
            </w:pPr>
          </w:p>
        </w:tc>
      </w:tr>
      <w:tr w14:paraId="5F9C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1134988">
            <w:pPr>
              <w:spacing w:line="300" w:lineRule="exact"/>
              <w:jc w:val="center"/>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3</w:t>
            </w:r>
          </w:p>
        </w:tc>
        <w:tc>
          <w:tcPr>
            <w:tcW w:w="4678" w:type="dxa"/>
            <w:tcBorders>
              <w:top w:val="single" w:color="auto" w:sz="4" w:space="0"/>
              <w:left w:val="single" w:color="auto" w:sz="4" w:space="0"/>
              <w:bottom w:val="single" w:color="auto" w:sz="4" w:space="0"/>
              <w:right w:val="single" w:color="auto" w:sz="4" w:space="0"/>
            </w:tcBorders>
            <w:vAlign w:val="center"/>
          </w:tcPr>
          <w:p w14:paraId="1BF8B60F">
            <w:pPr>
              <w:spacing w:line="300" w:lineRule="exact"/>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 xml:space="preserve">投标人在投标文件中必须提供详细的项目实施方案（包括拟投入的项目实施管理人员、技术人员等），由此发生的费用均包含在投标报价中，采购人不再另行支付。未提供项目实施方案的，其投标文件视为无效。  </w:t>
            </w:r>
          </w:p>
        </w:tc>
        <w:tc>
          <w:tcPr>
            <w:tcW w:w="2977" w:type="dxa"/>
            <w:tcBorders>
              <w:top w:val="single" w:color="auto" w:sz="4" w:space="0"/>
              <w:left w:val="single" w:color="auto" w:sz="4" w:space="0"/>
              <w:bottom w:val="single" w:color="auto" w:sz="4" w:space="0"/>
              <w:right w:val="single" w:color="auto" w:sz="4" w:space="0"/>
            </w:tcBorders>
            <w:vAlign w:val="center"/>
          </w:tcPr>
          <w:p w14:paraId="2F6D1426">
            <w:pPr>
              <w:spacing w:line="300" w:lineRule="exact"/>
              <w:jc w:val="center"/>
              <w:rPr>
                <w:rFonts w:hint="eastAsia" w:ascii="仿宋_GB2312" w:hAnsi="方正黑体_GBK" w:eastAsia="仿宋_GB2312"/>
                <w:b/>
                <w:bCs/>
                <w:kern w:val="0"/>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06AAC036">
            <w:pPr>
              <w:spacing w:line="300" w:lineRule="exact"/>
              <w:jc w:val="center"/>
              <w:rPr>
                <w:rFonts w:hint="eastAsia" w:ascii="仿宋_GB2312" w:hAnsi="方正黑体_GBK" w:eastAsia="仿宋_GB2312"/>
                <w:b/>
                <w:bCs/>
                <w:kern w:val="0"/>
                <w:sz w:val="24"/>
                <w:szCs w:val="24"/>
              </w:rPr>
            </w:pPr>
          </w:p>
        </w:tc>
      </w:tr>
      <w:tr w14:paraId="6D3D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5B030F3">
            <w:pPr>
              <w:spacing w:line="300" w:lineRule="exact"/>
              <w:jc w:val="center"/>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4</w:t>
            </w:r>
          </w:p>
        </w:tc>
        <w:tc>
          <w:tcPr>
            <w:tcW w:w="4678" w:type="dxa"/>
            <w:tcBorders>
              <w:top w:val="single" w:color="auto" w:sz="4" w:space="0"/>
              <w:left w:val="single" w:color="auto" w:sz="4" w:space="0"/>
              <w:bottom w:val="single" w:color="auto" w:sz="4" w:space="0"/>
              <w:right w:val="single" w:color="auto" w:sz="4" w:space="0"/>
            </w:tcBorders>
            <w:vAlign w:val="center"/>
          </w:tcPr>
          <w:p w14:paraId="2352A80E">
            <w:pPr>
              <w:spacing w:line="300" w:lineRule="exact"/>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按最终实施方案的清单核算项目金额。凡对方案进行修改或调整涉及工程量增减的，双方均按确定增减后的实际数量结算，增减项目的金额以合同中相应的项目金额为准。</w:t>
            </w:r>
          </w:p>
        </w:tc>
        <w:tc>
          <w:tcPr>
            <w:tcW w:w="2977" w:type="dxa"/>
            <w:tcBorders>
              <w:top w:val="single" w:color="auto" w:sz="4" w:space="0"/>
              <w:left w:val="single" w:color="auto" w:sz="4" w:space="0"/>
              <w:bottom w:val="single" w:color="auto" w:sz="4" w:space="0"/>
              <w:right w:val="single" w:color="auto" w:sz="4" w:space="0"/>
            </w:tcBorders>
            <w:vAlign w:val="center"/>
          </w:tcPr>
          <w:p w14:paraId="3505E965">
            <w:pPr>
              <w:spacing w:line="300" w:lineRule="exact"/>
              <w:jc w:val="center"/>
              <w:rPr>
                <w:rFonts w:hint="eastAsia" w:ascii="仿宋_GB2312" w:hAnsi="方正黑体_GBK" w:eastAsia="仿宋_GB2312"/>
                <w:b/>
                <w:bCs/>
                <w:kern w:val="0"/>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3ED78608">
            <w:pPr>
              <w:spacing w:line="300" w:lineRule="exact"/>
              <w:jc w:val="center"/>
              <w:rPr>
                <w:rFonts w:hint="eastAsia" w:ascii="仿宋_GB2312" w:hAnsi="方正黑体_GBK" w:eastAsia="仿宋_GB2312"/>
                <w:b/>
                <w:bCs/>
                <w:kern w:val="0"/>
                <w:sz w:val="24"/>
                <w:szCs w:val="24"/>
              </w:rPr>
            </w:pPr>
          </w:p>
        </w:tc>
      </w:tr>
      <w:tr w14:paraId="4FE7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4E9FAC7">
            <w:pPr>
              <w:spacing w:line="300" w:lineRule="exact"/>
              <w:jc w:val="center"/>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5</w:t>
            </w:r>
          </w:p>
        </w:tc>
        <w:tc>
          <w:tcPr>
            <w:tcW w:w="4678" w:type="dxa"/>
            <w:tcBorders>
              <w:top w:val="single" w:color="auto" w:sz="4" w:space="0"/>
              <w:left w:val="single" w:color="auto" w:sz="4" w:space="0"/>
              <w:bottom w:val="single" w:color="auto" w:sz="4" w:space="0"/>
              <w:right w:val="single" w:color="auto" w:sz="4" w:space="0"/>
            </w:tcBorders>
            <w:vAlign w:val="center"/>
          </w:tcPr>
          <w:p w14:paraId="4F46A8FE">
            <w:pPr>
              <w:spacing w:line="300" w:lineRule="exact"/>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根据实际情况，投标人必须承诺按采购人的要求，对已选定的设计方案进行相应的设计修改或调整，并按采购人最终确定的方案实施。</w:t>
            </w:r>
          </w:p>
        </w:tc>
        <w:tc>
          <w:tcPr>
            <w:tcW w:w="2977" w:type="dxa"/>
            <w:tcBorders>
              <w:top w:val="single" w:color="auto" w:sz="4" w:space="0"/>
              <w:left w:val="single" w:color="auto" w:sz="4" w:space="0"/>
              <w:bottom w:val="single" w:color="auto" w:sz="4" w:space="0"/>
              <w:right w:val="single" w:color="auto" w:sz="4" w:space="0"/>
            </w:tcBorders>
            <w:vAlign w:val="center"/>
          </w:tcPr>
          <w:p w14:paraId="64CDE61F">
            <w:pPr>
              <w:spacing w:line="300" w:lineRule="exact"/>
              <w:jc w:val="center"/>
              <w:rPr>
                <w:rFonts w:hint="eastAsia" w:ascii="仿宋_GB2312" w:hAnsi="方正黑体_GBK" w:eastAsia="仿宋_GB2312"/>
                <w:b/>
                <w:bCs/>
                <w:kern w:val="0"/>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4A0228E6">
            <w:pPr>
              <w:spacing w:line="300" w:lineRule="exact"/>
              <w:jc w:val="center"/>
              <w:rPr>
                <w:rFonts w:hint="eastAsia" w:ascii="仿宋_GB2312" w:hAnsi="方正黑体_GBK" w:eastAsia="仿宋_GB2312"/>
                <w:b/>
                <w:bCs/>
                <w:kern w:val="0"/>
                <w:sz w:val="24"/>
                <w:szCs w:val="24"/>
              </w:rPr>
            </w:pPr>
          </w:p>
        </w:tc>
      </w:tr>
      <w:tr w14:paraId="763F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D8E7DBA">
            <w:pPr>
              <w:spacing w:line="300" w:lineRule="exact"/>
              <w:jc w:val="center"/>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6</w:t>
            </w:r>
          </w:p>
        </w:tc>
        <w:tc>
          <w:tcPr>
            <w:tcW w:w="4678" w:type="dxa"/>
            <w:tcBorders>
              <w:top w:val="single" w:color="auto" w:sz="4" w:space="0"/>
              <w:left w:val="single" w:color="auto" w:sz="4" w:space="0"/>
              <w:bottom w:val="single" w:color="auto" w:sz="4" w:space="0"/>
              <w:right w:val="single" w:color="auto" w:sz="4" w:space="0"/>
            </w:tcBorders>
            <w:vAlign w:val="center"/>
          </w:tcPr>
          <w:p w14:paraId="2E7A0856">
            <w:pPr>
              <w:spacing w:line="300" w:lineRule="exact"/>
              <w:rPr>
                <w:rFonts w:hint="eastAsia" w:ascii="仿宋_GB2312" w:hAnsi="方正黑体_GBK" w:eastAsia="仿宋_GB2312"/>
                <w:bCs/>
                <w:kern w:val="0"/>
                <w:sz w:val="24"/>
                <w:szCs w:val="24"/>
              </w:rPr>
            </w:pPr>
            <w:r>
              <w:rPr>
                <w:rFonts w:hint="eastAsia" w:ascii="仿宋_GB2312" w:hAnsi="方正黑体_GBK" w:eastAsia="仿宋_GB2312"/>
                <w:bCs/>
                <w:kern w:val="0"/>
                <w:sz w:val="24"/>
                <w:szCs w:val="24"/>
              </w:rPr>
              <w:t>提供详细的项目实施方案（包括拟投入的项目实施管理人员、技术人员、完成的时间、设计方案等）。</w:t>
            </w:r>
            <w:r>
              <w:rPr>
                <w:rFonts w:ascii="仿宋_GB2312" w:hAnsi="方正黑体_GBK" w:eastAsia="仿宋_GB2312"/>
                <w:bCs/>
                <w:kern w:val="0"/>
                <w:sz w:val="24"/>
                <w:szCs w:val="24"/>
              </w:rPr>
              <w:t>项目</w:t>
            </w:r>
            <w:r>
              <w:rPr>
                <w:rFonts w:hint="eastAsia" w:ascii="仿宋_GB2312" w:hAnsi="方正黑体_GBK" w:eastAsia="仿宋_GB2312"/>
                <w:bCs/>
                <w:kern w:val="0"/>
                <w:sz w:val="24"/>
                <w:szCs w:val="24"/>
              </w:rPr>
              <w:t>搭建过程中</w:t>
            </w:r>
            <w:r>
              <w:rPr>
                <w:rFonts w:ascii="仿宋_GB2312" w:hAnsi="方正黑体_GBK" w:eastAsia="仿宋_GB2312"/>
                <w:bCs/>
                <w:kern w:val="0"/>
                <w:sz w:val="24"/>
                <w:szCs w:val="24"/>
              </w:rPr>
              <w:t>，投标人必须安排人员</w:t>
            </w:r>
            <w:r>
              <w:rPr>
                <w:rFonts w:hint="eastAsia" w:ascii="仿宋_GB2312" w:hAnsi="方正黑体_GBK" w:eastAsia="仿宋_GB2312"/>
                <w:bCs/>
                <w:kern w:val="0"/>
                <w:sz w:val="24"/>
                <w:szCs w:val="24"/>
              </w:rPr>
              <w:t>驻点</w:t>
            </w:r>
            <w:r>
              <w:rPr>
                <w:rFonts w:ascii="仿宋_GB2312" w:hAnsi="方正黑体_GBK" w:eastAsia="仿宋_GB2312"/>
                <w:bCs/>
                <w:kern w:val="0"/>
                <w:sz w:val="24"/>
                <w:szCs w:val="24"/>
              </w:rPr>
              <w:t>进行现场维护服务，同时提供联系电话并保持24小时畅通，接</w:t>
            </w:r>
            <w:r>
              <w:rPr>
                <w:rFonts w:hint="eastAsia" w:ascii="仿宋_GB2312" w:hAnsi="方正黑体_GBK" w:eastAsia="仿宋_GB2312"/>
                <w:bCs/>
                <w:kern w:val="0"/>
                <w:sz w:val="24"/>
                <w:szCs w:val="24"/>
              </w:rPr>
              <w:t>业主方</w:t>
            </w:r>
            <w:r>
              <w:rPr>
                <w:rFonts w:ascii="仿宋_GB2312" w:hAnsi="方正黑体_GBK" w:eastAsia="仿宋_GB2312"/>
                <w:bCs/>
                <w:kern w:val="0"/>
                <w:sz w:val="24"/>
                <w:szCs w:val="24"/>
              </w:rPr>
              <w:t>通知后</w:t>
            </w:r>
            <w:r>
              <w:rPr>
                <w:rFonts w:hint="eastAsia" w:ascii="仿宋_GB2312" w:hAnsi="方正黑体_GBK" w:eastAsia="仿宋_GB2312"/>
                <w:bCs/>
                <w:kern w:val="0"/>
                <w:sz w:val="24"/>
                <w:szCs w:val="24"/>
              </w:rPr>
              <w:t>2</w:t>
            </w:r>
            <w:r>
              <w:rPr>
                <w:rFonts w:ascii="仿宋_GB2312" w:hAnsi="方正黑体_GBK" w:eastAsia="仿宋_GB2312"/>
                <w:bCs/>
                <w:kern w:val="0"/>
                <w:sz w:val="24"/>
                <w:szCs w:val="24"/>
              </w:rPr>
              <w:t>个小时内，必须到达现场</w:t>
            </w:r>
            <w:r>
              <w:rPr>
                <w:rFonts w:hint="eastAsia" w:ascii="仿宋_GB2312" w:hAnsi="方正黑体_GBK" w:eastAsia="仿宋_GB2312"/>
                <w:bCs/>
                <w:kern w:val="0"/>
                <w:sz w:val="24"/>
                <w:szCs w:val="24"/>
              </w:rPr>
              <w:t>解决问题</w:t>
            </w:r>
            <w:r>
              <w:rPr>
                <w:rFonts w:ascii="仿宋_GB2312" w:hAnsi="方正黑体_GBK" w:eastAsia="仿宋_GB2312"/>
                <w:bCs/>
                <w:kern w:val="0"/>
                <w:sz w:val="24"/>
                <w:szCs w:val="24"/>
              </w:rPr>
              <w:t>，保障搭建质量</w:t>
            </w:r>
            <w:r>
              <w:rPr>
                <w:rFonts w:hint="eastAsia" w:ascii="仿宋_GB2312" w:hAnsi="方正黑体_GBK" w:eastAsia="仿宋_GB2312"/>
                <w:bCs/>
                <w:kern w:val="0"/>
                <w:sz w:val="24"/>
                <w:szCs w:val="24"/>
              </w:rPr>
              <w:t>和工期</w:t>
            </w:r>
            <w:r>
              <w:rPr>
                <w:rFonts w:ascii="仿宋_GB2312" w:hAnsi="方正黑体_GBK" w:eastAsia="仿宋_GB2312"/>
                <w:bCs/>
                <w:kern w:val="0"/>
                <w:sz w:val="24"/>
                <w:szCs w:val="24"/>
              </w:rPr>
              <w:t>不变。</w:t>
            </w:r>
          </w:p>
        </w:tc>
        <w:tc>
          <w:tcPr>
            <w:tcW w:w="2977" w:type="dxa"/>
            <w:tcBorders>
              <w:top w:val="single" w:color="auto" w:sz="4" w:space="0"/>
              <w:left w:val="single" w:color="auto" w:sz="4" w:space="0"/>
              <w:bottom w:val="single" w:color="auto" w:sz="4" w:space="0"/>
              <w:right w:val="single" w:color="auto" w:sz="4" w:space="0"/>
            </w:tcBorders>
            <w:vAlign w:val="center"/>
          </w:tcPr>
          <w:p w14:paraId="1A9E94D3">
            <w:pPr>
              <w:spacing w:line="300" w:lineRule="exact"/>
              <w:jc w:val="center"/>
              <w:rPr>
                <w:rFonts w:hint="eastAsia" w:ascii="仿宋_GB2312" w:hAnsi="方正黑体_GBK" w:eastAsia="仿宋_GB2312"/>
                <w:b/>
                <w:bCs/>
                <w:kern w:val="0"/>
                <w:sz w:val="24"/>
                <w:szCs w:val="24"/>
              </w:rPr>
            </w:pPr>
          </w:p>
        </w:tc>
        <w:tc>
          <w:tcPr>
            <w:tcW w:w="1261" w:type="dxa"/>
            <w:tcBorders>
              <w:top w:val="single" w:color="auto" w:sz="4" w:space="0"/>
              <w:left w:val="single" w:color="auto" w:sz="4" w:space="0"/>
              <w:bottom w:val="single" w:color="auto" w:sz="4" w:space="0"/>
              <w:right w:val="single" w:color="auto" w:sz="4" w:space="0"/>
            </w:tcBorders>
            <w:vAlign w:val="center"/>
          </w:tcPr>
          <w:p w14:paraId="50C0245D">
            <w:pPr>
              <w:spacing w:line="300" w:lineRule="exact"/>
              <w:jc w:val="center"/>
              <w:rPr>
                <w:rFonts w:hint="eastAsia" w:ascii="仿宋_GB2312" w:hAnsi="方正黑体_GBK" w:eastAsia="仿宋_GB2312"/>
                <w:b/>
                <w:bCs/>
                <w:kern w:val="0"/>
                <w:sz w:val="24"/>
                <w:szCs w:val="24"/>
              </w:rPr>
            </w:pPr>
          </w:p>
        </w:tc>
      </w:tr>
    </w:tbl>
    <w:p w14:paraId="0CDDE103">
      <w:pPr>
        <w:spacing w:line="560" w:lineRule="exact"/>
        <w:rPr>
          <w:rFonts w:hint="eastAsia" w:ascii="仿宋_GB2312" w:hAnsi="方正黑体_GBK" w:eastAsia="仿宋_GB2312"/>
          <w:bCs/>
          <w:kern w:val="0"/>
          <w:sz w:val="28"/>
          <w:szCs w:val="28"/>
        </w:rPr>
      </w:pPr>
      <w:r>
        <w:rPr>
          <w:rFonts w:hint="eastAsia" w:ascii="仿宋_GB2312" w:hAnsi="方正黑体_GBK" w:eastAsia="仿宋_GB2312"/>
          <w:bCs/>
          <w:kern w:val="0"/>
          <w:sz w:val="28"/>
          <w:szCs w:val="28"/>
        </w:rPr>
        <w:t xml:space="preserve"> </w:t>
      </w:r>
    </w:p>
    <w:p w14:paraId="370DF8D9">
      <w:pPr>
        <w:spacing w:line="560" w:lineRule="exact"/>
        <w:rPr>
          <w:rFonts w:hint="eastAsia" w:ascii="仿宋_GB2312" w:hAnsi="方正黑体_GBK" w:eastAsia="仿宋_GB2312"/>
          <w:bCs/>
          <w:kern w:val="0"/>
          <w:sz w:val="28"/>
          <w:szCs w:val="28"/>
        </w:rPr>
      </w:pPr>
      <w:r>
        <w:rPr>
          <w:rFonts w:ascii="仿宋_GB2312" w:hAnsi="方正黑体_GBK" w:eastAsia="仿宋_GB2312"/>
          <w:bCs/>
          <w:kern w:val="0"/>
          <w:sz w:val="28"/>
          <w:szCs w:val="28"/>
        </w:rPr>
        <w:t xml:space="preserve"> </w:t>
      </w:r>
    </w:p>
    <w:p w14:paraId="2E105E9F">
      <w:pPr>
        <w:spacing w:line="560" w:lineRule="exact"/>
        <w:rPr>
          <w:rFonts w:hint="eastAsia" w:ascii="仿宋_GB2312" w:hAnsi="方正黑体_GBK" w:eastAsia="仿宋_GB2312"/>
          <w:bCs/>
          <w:kern w:val="0"/>
          <w:sz w:val="28"/>
          <w:szCs w:val="28"/>
          <w:u w:val="single"/>
        </w:rPr>
      </w:pPr>
      <w:r>
        <w:rPr>
          <w:rFonts w:ascii="仿宋_GB2312" w:hAnsi="方正黑体_GBK" w:eastAsia="仿宋_GB2312"/>
          <w:bCs/>
          <w:kern w:val="0"/>
          <w:sz w:val="28"/>
          <w:szCs w:val="28"/>
        </w:rPr>
        <w:t>供应商盖公章：</w:t>
      </w:r>
      <w:r>
        <w:rPr>
          <w:rFonts w:ascii="仿宋_GB2312" w:hAnsi="方正黑体_GBK" w:eastAsia="仿宋_GB2312"/>
          <w:bCs/>
          <w:kern w:val="0"/>
          <w:sz w:val="28"/>
          <w:szCs w:val="28"/>
          <w:u w:val="single"/>
        </w:rPr>
        <w:t xml:space="preserve">                            </w:t>
      </w:r>
    </w:p>
    <w:p w14:paraId="450ABFAB">
      <w:pPr>
        <w:spacing w:line="560" w:lineRule="exact"/>
        <w:rPr>
          <w:rFonts w:hint="eastAsia" w:ascii="仿宋_GB2312" w:hAnsi="方正黑体_GBK" w:eastAsia="仿宋_GB2312"/>
          <w:bCs/>
          <w:kern w:val="0"/>
          <w:sz w:val="28"/>
          <w:szCs w:val="28"/>
          <w:u w:val="single"/>
        </w:rPr>
      </w:pPr>
      <w:r>
        <w:rPr>
          <w:rFonts w:ascii="仿宋_GB2312" w:hAnsi="方正黑体_GBK" w:eastAsia="仿宋_GB2312"/>
          <w:bCs/>
          <w:kern w:val="0"/>
          <w:sz w:val="28"/>
          <w:szCs w:val="28"/>
        </w:rPr>
        <w:t>法定代表人或委托代理人签字：</w:t>
      </w:r>
      <w:r>
        <w:rPr>
          <w:rFonts w:ascii="仿宋_GB2312" w:hAnsi="方正黑体_GBK" w:eastAsia="仿宋_GB2312"/>
          <w:bCs/>
          <w:kern w:val="0"/>
          <w:sz w:val="28"/>
          <w:szCs w:val="28"/>
          <w:u w:val="single"/>
        </w:rPr>
        <w:t xml:space="preserve">                     </w:t>
      </w:r>
    </w:p>
    <w:p w14:paraId="4867EF05">
      <w:pPr>
        <w:spacing w:line="560" w:lineRule="exact"/>
        <w:rPr>
          <w:rFonts w:hint="eastAsia" w:ascii="仿宋_GB2312" w:hAnsi="方正黑体_GBK" w:eastAsia="仿宋_GB2312"/>
          <w:bCs/>
          <w:kern w:val="0"/>
          <w:sz w:val="28"/>
          <w:szCs w:val="28"/>
          <w:u w:val="single"/>
        </w:rPr>
      </w:pPr>
      <w:r>
        <w:rPr>
          <w:rFonts w:ascii="仿宋_GB2312" w:hAnsi="方正黑体_GBK" w:eastAsia="仿宋_GB2312"/>
          <w:bCs/>
          <w:kern w:val="0"/>
          <w:sz w:val="28"/>
          <w:szCs w:val="28"/>
        </w:rPr>
        <w:t>日期：</w:t>
      </w:r>
      <w:r>
        <w:rPr>
          <w:rFonts w:ascii="仿宋_GB2312" w:hAnsi="方正黑体_GBK" w:eastAsia="仿宋_GB2312"/>
          <w:bCs/>
          <w:kern w:val="0"/>
          <w:sz w:val="28"/>
          <w:szCs w:val="28"/>
          <w:u w:val="single"/>
        </w:rPr>
        <w:t xml:space="preserve">                        </w:t>
      </w:r>
      <w:r>
        <w:rPr>
          <w:rFonts w:hint="eastAsia" w:ascii="仿宋_GB2312" w:hAnsi="方正黑体_GBK" w:eastAsia="仿宋_GB2312"/>
          <w:bCs/>
          <w:kern w:val="0"/>
          <w:sz w:val="28"/>
          <w:szCs w:val="28"/>
          <w:u w:val="single"/>
        </w:rPr>
        <w:t xml:space="preserve"> </w:t>
      </w:r>
      <w:r>
        <w:rPr>
          <w:rFonts w:ascii="仿宋_GB2312" w:hAnsi="方正黑体_GBK" w:eastAsia="仿宋_GB2312"/>
          <w:bCs/>
          <w:kern w:val="0"/>
          <w:sz w:val="28"/>
          <w:szCs w:val="28"/>
          <w:u w:val="single"/>
        </w:rPr>
        <w:t xml:space="preserve">                </w:t>
      </w:r>
    </w:p>
    <w:p w14:paraId="56495BDF">
      <w:pPr>
        <w:spacing w:line="560" w:lineRule="exact"/>
        <w:rPr>
          <w:rFonts w:hint="eastAsia" w:ascii="仿宋_GB2312" w:hAnsi="方正黑体_GBK" w:eastAsia="仿宋_GB2312"/>
          <w:bCs/>
          <w:kern w:val="0"/>
          <w:sz w:val="28"/>
          <w:szCs w:val="28"/>
        </w:rPr>
      </w:pPr>
      <w:r>
        <w:rPr>
          <w:rFonts w:ascii="仿宋_GB2312" w:hAnsi="方正黑体_GBK" w:eastAsia="仿宋_GB2312"/>
          <w:bCs/>
          <w:kern w:val="0"/>
          <w:sz w:val="28"/>
          <w:szCs w:val="28"/>
        </w:rPr>
        <w:t xml:space="preserve"> </w:t>
      </w:r>
    </w:p>
    <w:p w14:paraId="575657AC">
      <w:pPr>
        <w:spacing w:line="560" w:lineRule="exact"/>
        <w:rPr>
          <w:rFonts w:hint="eastAsia" w:ascii="仿宋_GB2312" w:hAnsi="方正黑体_GBK" w:eastAsia="仿宋_GB2312"/>
          <w:b/>
          <w:bCs/>
          <w:kern w:val="0"/>
          <w:sz w:val="28"/>
          <w:szCs w:val="28"/>
        </w:rPr>
      </w:pPr>
      <w:r>
        <w:rPr>
          <w:rFonts w:ascii="仿宋_GB2312" w:hAnsi="方正黑体_GBK" w:eastAsia="仿宋_GB2312"/>
          <w:b/>
          <w:bCs/>
          <w:kern w:val="0"/>
          <w:sz w:val="28"/>
          <w:szCs w:val="28"/>
        </w:rPr>
        <w:t>注：</w:t>
      </w:r>
    </w:p>
    <w:p w14:paraId="266E3D46">
      <w:pPr>
        <w:spacing w:line="560" w:lineRule="exact"/>
        <w:rPr>
          <w:rFonts w:hint="eastAsia" w:ascii="仿宋_GB2312" w:hAnsi="方正黑体_GBK" w:eastAsia="仿宋_GB2312"/>
          <w:bCs/>
          <w:kern w:val="0"/>
          <w:sz w:val="28"/>
          <w:szCs w:val="28"/>
        </w:rPr>
      </w:pPr>
      <w:r>
        <w:rPr>
          <w:rFonts w:hint="eastAsia" w:ascii="仿宋_GB2312" w:hAnsi="方正黑体_GBK" w:eastAsia="仿宋_GB2312"/>
          <w:bCs/>
          <w:kern w:val="0"/>
          <w:sz w:val="28"/>
          <w:szCs w:val="28"/>
        </w:rPr>
        <w:t>1、项目服务需求及商务条款与竞标要求相同的为无偏离，项目服务及商务条款高于竞标要求的为正偏离，低于竞标要求的为负偏离。</w:t>
      </w:r>
    </w:p>
    <w:p w14:paraId="6E316D76">
      <w:pPr>
        <w:spacing w:line="560" w:lineRule="exact"/>
        <w:rPr>
          <w:rFonts w:hint="eastAsia" w:ascii="仿宋_GB2312" w:hAnsi="方正黑体_GBK" w:eastAsia="仿宋_GB2312"/>
          <w:bCs/>
          <w:kern w:val="0"/>
          <w:sz w:val="28"/>
          <w:szCs w:val="28"/>
        </w:rPr>
      </w:pPr>
      <w:r>
        <w:rPr>
          <w:rFonts w:hint="eastAsia" w:ascii="仿宋_GB2312" w:hAnsi="方正黑体_GBK" w:eastAsia="仿宋_GB2312"/>
          <w:bCs/>
          <w:kern w:val="0"/>
          <w:sz w:val="28"/>
          <w:szCs w:val="28"/>
        </w:rPr>
        <w:t>2、供应商应根据自身情况对照采购文件要求在“偏离情况”栏注明“正偏离”、“负偏离”或“无偏离”。</w:t>
      </w:r>
    </w:p>
    <w:p w14:paraId="79412932">
      <w:pPr>
        <w:pStyle w:val="2"/>
        <w:ind w:firstLine="210"/>
      </w:pPr>
      <w:r>
        <w:rPr>
          <w:rFonts w:hint="eastAsia"/>
        </w:rPr>
        <w:br w:type="page"/>
      </w:r>
    </w:p>
    <w:p w14:paraId="53D66191">
      <w:pPr>
        <w:spacing w:line="560" w:lineRule="exact"/>
        <w:jc w:val="center"/>
        <w:outlineLvl w:val="0"/>
        <w:rPr>
          <w:rFonts w:hint="eastAsia" w:ascii="方正小标宋简体" w:hAnsi="仿宋" w:eastAsia="方正小标宋简体"/>
          <w:bCs/>
          <w:sz w:val="44"/>
          <w:szCs w:val="44"/>
        </w:rPr>
      </w:pPr>
      <w:bookmarkStart w:id="78" w:name="_Toc10426"/>
      <w:bookmarkStart w:id="79" w:name="_Toc10697"/>
      <w:bookmarkStart w:id="80" w:name="_Toc8041"/>
      <w:r>
        <w:rPr>
          <w:rFonts w:hint="eastAsia" w:ascii="方正小标宋简体" w:hAnsi="仿宋" w:eastAsia="方正小标宋简体"/>
          <w:bCs/>
          <w:sz w:val="44"/>
          <w:szCs w:val="44"/>
        </w:rPr>
        <w:t>第四部分 资信/商务部分</w:t>
      </w:r>
      <w:bookmarkEnd w:id="78"/>
      <w:bookmarkEnd w:id="79"/>
      <w:bookmarkEnd w:id="80"/>
    </w:p>
    <w:p w14:paraId="6269E1FF">
      <w:pPr>
        <w:pStyle w:val="2"/>
        <w:ind w:firstLine="210"/>
      </w:pPr>
    </w:p>
    <w:p w14:paraId="130FEA2D">
      <w:pPr>
        <w:spacing w:line="560" w:lineRule="exact"/>
        <w:rPr>
          <w:rFonts w:hint="eastAsia" w:ascii="仿宋_GB2312" w:hAnsi="仿宋" w:eastAsia="仿宋_GB2312"/>
          <w:sz w:val="24"/>
          <w:szCs w:val="24"/>
        </w:rPr>
      </w:pPr>
      <w:r>
        <w:rPr>
          <w:rFonts w:hint="eastAsia" w:ascii="仿宋_GB2312" w:hAnsi="仿宋" w:eastAsia="仿宋_GB2312"/>
          <w:sz w:val="24"/>
          <w:szCs w:val="24"/>
        </w:rPr>
        <w:t>包括但不限于以下内容：</w:t>
      </w:r>
    </w:p>
    <w:p w14:paraId="64978175">
      <w:pPr>
        <w:spacing w:line="560" w:lineRule="exact"/>
        <w:rPr>
          <w:rFonts w:hint="eastAsia" w:ascii="仿宋_GB2312" w:hAnsi="仿宋" w:eastAsia="仿宋_GB2312"/>
          <w:sz w:val="24"/>
          <w:szCs w:val="24"/>
        </w:rPr>
      </w:pPr>
      <w:r>
        <w:rPr>
          <w:rFonts w:hint="eastAsia" w:ascii="仿宋_GB2312" w:hAnsi="仿宋" w:eastAsia="仿宋_GB2312"/>
          <w:sz w:val="24"/>
          <w:szCs w:val="24"/>
        </w:rPr>
        <w:t>（1）供应商基本情况表；</w:t>
      </w:r>
    </w:p>
    <w:p w14:paraId="234E5FCA">
      <w:pPr>
        <w:spacing w:line="560" w:lineRule="exact"/>
        <w:rPr>
          <w:rFonts w:hint="eastAsia" w:ascii="仿宋_GB2312" w:hAnsi="仿宋" w:eastAsia="仿宋_GB2312"/>
          <w:sz w:val="24"/>
          <w:szCs w:val="24"/>
        </w:rPr>
      </w:pPr>
      <w:r>
        <w:rPr>
          <w:rFonts w:hint="eastAsia" w:ascii="仿宋_GB2312" w:hAnsi="仿宋" w:eastAsia="仿宋_GB2312"/>
          <w:sz w:val="24"/>
          <w:szCs w:val="24"/>
        </w:rPr>
        <w:t>（2）报价声明书；</w:t>
      </w:r>
    </w:p>
    <w:p w14:paraId="10BD8CA5">
      <w:pPr>
        <w:spacing w:line="560" w:lineRule="exact"/>
        <w:rPr>
          <w:rFonts w:hint="eastAsia" w:ascii="仿宋_GB2312" w:hAnsi="仿宋" w:eastAsia="仿宋_GB2312"/>
          <w:sz w:val="24"/>
          <w:szCs w:val="24"/>
        </w:rPr>
      </w:pPr>
      <w:r>
        <w:rPr>
          <w:rFonts w:hint="eastAsia" w:ascii="仿宋_GB2312" w:hAnsi="仿宋" w:eastAsia="仿宋_GB2312"/>
          <w:sz w:val="24"/>
          <w:szCs w:val="24"/>
        </w:rPr>
        <w:t>（3）有效的营业执照副本复印件（对于有经营资质要求的，供应商必须提供有效的经营资质证书副本内页复印件；如供应商提供其他服务机构的服务时，还须提供其他服务机构的有效授权书原件）；</w:t>
      </w:r>
    </w:p>
    <w:p w14:paraId="52C95BA0">
      <w:pPr>
        <w:spacing w:line="560" w:lineRule="exact"/>
        <w:rPr>
          <w:rFonts w:hint="eastAsia" w:ascii="仿宋_GB2312" w:hAnsi="仿宋" w:eastAsia="仿宋_GB2312"/>
          <w:sz w:val="24"/>
          <w:szCs w:val="24"/>
        </w:rPr>
      </w:pPr>
      <w:r>
        <w:rPr>
          <w:rFonts w:hint="eastAsia" w:ascii="仿宋_GB2312" w:hAnsi="仿宋" w:eastAsia="仿宋_GB2312"/>
          <w:sz w:val="24"/>
          <w:szCs w:val="24"/>
        </w:rPr>
        <w:t>（4）有效的法定代表人（负责人）身份证正反面复印件；</w:t>
      </w:r>
    </w:p>
    <w:p w14:paraId="11CCE01F">
      <w:pPr>
        <w:spacing w:line="560" w:lineRule="exact"/>
        <w:rPr>
          <w:rFonts w:hint="eastAsia" w:ascii="仿宋_GB2312" w:hAnsi="仿宋" w:eastAsia="仿宋_GB2312"/>
          <w:sz w:val="24"/>
          <w:szCs w:val="24"/>
        </w:rPr>
      </w:pPr>
      <w:r>
        <w:rPr>
          <w:rFonts w:hint="eastAsia" w:ascii="仿宋_GB2312" w:hAnsi="仿宋" w:eastAsia="仿宋_GB2312"/>
          <w:sz w:val="24"/>
          <w:szCs w:val="24"/>
        </w:rPr>
        <w:t>（5）法定代表人（负责人）授权委托书及有效的委托代理人身份证正反面复印件；</w:t>
      </w:r>
    </w:p>
    <w:p w14:paraId="7BBEB450">
      <w:pPr>
        <w:spacing w:line="560" w:lineRule="exact"/>
        <w:rPr>
          <w:rFonts w:hint="eastAsia" w:ascii="仿宋_GB2312" w:hAnsi="仿宋" w:eastAsia="仿宋_GB2312"/>
          <w:sz w:val="24"/>
          <w:szCs w:val="24"/>
        </w:rPr>
      </w:pPr>
      <w:r>
        <w:rPr>
          <w:rFonts w:hint="eastAsia" w:ascii="仿宋_GB2312" w:hAnsi="仿宋" w:eastAsia="仿宋_GB2312"/>
          <w:sz w:val="24"/>
          <w:szCs w:val="24"/>
        </w:rPr>
        <w:t>（6）提供主体信用记录查询结果截图；</w:t>
      </w:r>
    </w:p>
    <w:p w14:paraId="5E1863F6">
      <w:pPr>
        <w:spacing w:line="560" w:lineRule="exact"/>
        <w:rPr>
          <w:rFonts w:hint="eastAsia" w:ascii="仿宋_GB2312" w:hAnsi="仿宋" w:eastAsia="仿宋_GB2312"/>
          <w:sz w:val="24"/>
          <w:szCs w:val="24"/>
        </w:rPr>
      </w:pPr>
      <w:r>
        <w:rPr>
          <w:rFonts w:hint="eastAsia" w:ascii="仿宋_GB2312" w:hAnsi="仿宋" w:eastAsia="仿宋_GB2312"/>
          <w:sz w:val="24"/>
          <w:szCs w:val="24"/>
        </w:rPr>
        <w:t>（7）投标人认证情况；</w:t>
      </w:r>
    </w:p>
    <w:p w14:paraId="68BFBACB">
      <w:pPr>
        <w:spacing w:line="560" w:lineRule="exact"/>
        <w:rPr>
          <w:rFonts w:hint="eastAsia" w:ascii="仿宋_GB2312" w:hAnsi="仿宋" w:eastAsia="仿宋_GB2312"/>
          <w:sz w:val="24"/>
          <w:szCs w:val="24"/>
        </w:rPr>
      </w:pPr>
      <w:r>
        <w:rPr>
          <w:rFonts w:hint="eastAsia" w:ascii="仿宋_GB2312" w:hAnsi="仿宋" w:eastAsia="仿宋_GB2312"/>
          <w:sz w:val="24"/>
          <w:szCs w:val="24"/>
        </w:rPr>
        <w:t>（8）服务承诺函；</w:t>
      </w:r>
    </w:p>
    <w:p w14:paraId="1E6DE334">
      <w:pPr>
        <w:spacing w:line="560" w:lineRule="exact"/>
        <w:rPr>
          <w:rFonts w:hint="eastAsia" w:ascii="仿宋_GB2312" w:hAnsi="仿宋" w:eastAsia="仿宋_GB2312"/>
          <w:sz w:val="24"/>
          <w:szCs w:val="24"/>
        </w:rPr>
      </w:pPr>
      <w:r>
        <w:rPr>
          <w:rFonts w:hint="eastAsia" w:ascii="仿宋_GB2312" w:hAnsi="仿宋" w:eastAsia="仿宋_GB2312"/>
          <w:sz w:val="24"/>
          <w:szCs w:val="24"/>
        </w:rPr>
        <w:t>（9）项目实施人员一览表；</w:t>
      </w:r>
    </w:p>
    <w:p w14:paraId="5DC8ACB3">
      <w:pPr>
        <w:spacing w:line="560" w:lineRule="exact"/>
        <w:rPr>
          <w:rFonts w:hint="eastAsia" w:ascii="仿宋_GB2312" w:hAnsi="仿宋" w:eastAsia="仿宋_GB2312"/>
          <w:sz w:val="24"/>
          <w:szCs w:val="24"/>
        </w:rPr>
      </w:pPr>
      <w:r>
        <w:rPr>
          <w:rFonts w:hint="eastAsia" w:ascii="仿宋_GB2312" w:hAnsi="仿宋" w:eastAsia="仿宋_GB2312"/>
          <w:sz w:val="24"/>
          <w:szCs w:val="24"/>
        </w:rPr>
        <w:t>（10）供应商的类似成功案例的业绩证明文件。</w:t>
      </w:r>
      <w:bookmarkStart w:id="81" w:name="_Toc56432234"/>
      <w:bookmarkStart w:id="82" w:name="_Toc475472674"/>
      <w:bookmarkStart w:id="83" w:name="_Toc17459"/>
      <w:bookmarkStart w:id="84" w:name="_Toc68688804"/>
      <w:bookmarkStart w:id="85" w:name="_Toc26153"/>
      <w:bookmarkStart w:id="86" w:name="_Toc1651899"/>
      <w:bookmarkStart w:id="87" w:name="_Toc20385"/>
    </w:p>
    <w:p w14:paraId="769630F5">
      <w:pPr>
        <w:pStyle w:val="2"/>
        <w:ind w:firstLine="210"/>
      </w:pPr>
      <w:r>
        <w:rPr>
          <w:rFonts w:hint="eastAsia"/>
        </w:rPr>
        <w:br w:type="page"/>
      </w:r>
    </w:p>
    <w:p w14:paraId="7AE1105A">
      <w:pPr>
        <w:pStyle w:val="5"/>
        <w:numPr>
          <w:ilvl w:val="1"/>
          <w:numId w:val="1"/>
        </w:numPr>
        <w:ind w:left="0" w:firstLine="0"/>
        <w:jc w:val="left"/>
        <w:rPr>
          <w:rFonts w:hint="eastAsia" w:ascii="宋体" w:hAnsi="宋体" w:eastAsia="宋体" w:cs="宋体"/>
        </w:rPr>
      </w:pPr>
      <w:bookmarkStart w:id="88" w:name="_Toc7090"/>
      <w:bookmarkStart w:id="89" w:name="OLE_LINK2"/>
      <w:bookmarkStart w:id="90" w:name="OLE_LINK3"/>
      <w:r>
        <w:rPr>
          <w:rFonts w:hint="eastAsia" w:ascii="宋体" w:hAnsi="宋体" w:eastAsia="宋体" w:cs="宋体"/>
        </w:rPr>
        <w:t>供应商基本情况表</w:t>
      </w:r>
      <w:bookmarkEnd w:id="88"/>
    </w:p>
    <w:p w14:paraId="273D3586">
      <w:pPr>
        <w:pStyle w:val="16"/>
        <w:snapToGrid w:val="0"/>
        <w:outlineLvl w:val="9"/>
        <w:rPr>
          <w:rFonts w:hint="eastAsia" w:ascii="方正小标宋简体" w:hAnsi="宋体" w:eastAsia="方正小标宋简体" w:cs="宋体"/>
          <w:b w:val="0"/>
          <w:bCs w:val="0"/>
          <w:sz w:val="44"/>
          <w:szCs w:val="44"/>
        </w:rPr>
      </w:pPr>
      <w:bookmarkStart w:id="91" w:name="_Toc7300"/>
      <w:r>
        <w:rPr>
          <w:rFonts w:hint="eastAsia" w:ascii="方正小标宋简体" w:hAnsi="宋体" w:eastAsia="方正小标宋简体" w:cs="宋体"/>
          <w:b w:val="0"/>
          <w:bCs w:val="0"/>
          <w:sz w:val="44"/>
          <w:szCs w:val="44"/>
        </w:rPr>
        <w:t>供应商基本情况表</w:t>
      </w:r>
      <w:bookmarkEnd w:id="89"/>
      <w:bookmarkEnd w:id="91"/>
    </w:p>
    <w:bookmarkEnd w:id="90"/>
    <w:p w14:paraId="723B0DA6">
      <w:pPr>
        <w:spacing w:line="400" w:lineRule="exact"/>
        <w:rPr>
          <w:rFonts w:hint="eastAsia" w:ascii="仿宋_GB2312" w:hAnsi="方正仿宋_GBK" w:eastAsia="仿宋_GB2312"/>
          <w:sz w:val="24"/>
          <w:szCs w:val="24"/>
        </w:rPr>
      </w:pPr>
      <w:r>
        <w:rPr>
          <w:rFonts w:hint="eastAsia" w:ascii="仿宋_GB2312" w:hAnsi="微软雅黑" w:eastAsia="仿宋_GB2312"/>
          <w:sz w:val="24"/>
          <w:szCs w:val="24"/>
        </w:rPr>
        <w:t>填表单位</w:t>
      </w:r>
      <w:r>
        <w:rPr>
          <w:rFonts w:hint="eastAsia" w:ascii="仿宋_GB2312" w:hAnsi="Malgun Gothic Semilight" w:eastAsia="仿宋_GB2312" w:cs="Malgun Gothic Semilight"/>
          <w:sz w:val="24"/>
          <w:szCs w:val="24"/>
        </w:rPr>
        <w:t>：（</w:t>
      </w:r>
      <w:r>
        <w:rPr>
          <w:rFonts w:hint="eastAsia" w:ascii="仿宋_GB2312" w:hAnsi="微软雅黑" w:eastAsia="仿宋_GB2312"/>
          <w:sz w:val="24"/>
          <w:szCs w:val="24"/>
        </w:rPr>
        <w:t>加盖单位公章</w:t>
      </w:r>
      <w:r>
        <w:rPr>
          <w:rFonts w:hint="eastAsia" w:ascii="仿宋_GB2312" w:hAnsi="Malgun Gothic Semilight" w:eastAsia="仿宋_GB2312" w:cs="Malgun Gothic Semilight"/>
          <w:sz w:val="24"/>
          <w:szCs w:val="24"/>
        </w:rPr>
        <w:t>）</w:t>
      </w:r>
      <w:r>
        <w:rPr>
          <w:rFonts w:hint="eastAsia" w:ascii="仿宋_GB2312" w:hAnsi="方正仿宋_GBK" w:eastAsia="仿宋_GB2312"/>
          <w:sz w:val="24"/>
          <w:szCs w:val="24"/>
        </w:rPr>
        <w:tab/>
      </w:r>
      <w:r>
        <w:rPr>
          <w:rFonts w:hint="eastAsia" w:ascii="仿宋_GB2312" w:hAnsi="方正仿宋_GBK" w:eastAsia="仿宋_GB2312"/>
          <w:sz w:val="24"/>
          <w:szCs w:val="24"/>
        </w:rPr>
        <w:tab/>
      </w:r>
      <w:r>
        <w:rPr>
          <w:rFonts w:hint="eastAsia" w:ascii="仿宋_GB2312" w:hAnsi="方正仿宋_GBK" w:eastAsia="仿宋_GB2312"/>
          <w:sz w:val="24"/>
          <w:szCs w:val="24"/>
        </w:rPr>
        <w:t xml:space="preserve">   </w:t>
      </w:r>
      <w:r>
        <w:rPr>
          <w:rFonts w:hint="eastAsia" w:ascii="仿宋_GB2312" w:hAnsi="微软雅黑" w:eastAsia="仿宋_GB2312"/>
          <w:sz w:val="24"/>
          <w:szCs w:val="24"/>
        </w:rPr>
        <w:t>填表日期</w:t>
      </w:r>
      <w:r>
        <w:rPr>
          <w:rFonts w:hint="eastAsia" w:ascii="仿宋_GB2312" w:hAnsi="Malgun Gothic Semilight" w:eastAsia="仿宋_GB2312" w:cs="Malgun Gothic Semilight"/>
          <w:sz w:val="24"/>
          <w:szCs w:val="24"/>
        </w:rPr>
        <w:t>：</w:t>
      </w:r>
      <w:r>
        <w:rPr>
          <w:rFonts w:hint="eastAsia" w:ascii="仿宋_GB2312" w:hAnsi="方正仿宋_GBK" w:eastAsia="仿宋_GB2312"/>
          <w:sz w:val="24"/>
          <w:szCs w:val="24"/>
        </w:rPr>
        <w:t xml:space="preserve">    </w:t>
      </w:r>
      <w:r>
        <w:rPr>
          <w:rFonts w:hint="eastAsia" w:ascii="仿宋_GB2312" w:hAnsi="微软雅黑" w:eastAsia="仿宋_GB2312"/>
          <w:sz w:val="24"/>
          <w:szCs w:val="24"/>
        </w:rPr>
        <w:t>年</w:t>
      </w:r>
      <w:r>
        <w:rPr>
          <w:rFonts w:hint="eastAsia" w:ascii="仿宋_GB2312" w:hAnsi="方正仿宋_GBK" w:eastAsia="仿宋_GB2312"/>
          <w:sz w:val="24"/>
          <w:szCs w:val="24"/>
        </w:rPr>
        <w:t xml:space="preserve">   </w:t>
      </w:r>
      <w:r>
        <w:rPr>
          <w:rFonts w:hint="eastAsia" w:ascii="仿宋_GB2312" w:hAnsi="微软雅黑" w:eastAsia="仿宋_GB2312"/>
          <w:sz w:val="24"/>
          <w:szCs w:val="24"/>
        </w:rPr>
        <w:t>月</w:t>
      </w:r>
      <w:r>
        <w:rPr>
          <w:rFonts w:hint="eastAsia" w:ascii="仿宋_GB2312" w:hAnsi="方正仿宋_GBK" w:eastAsia="仿宋_GB2312"/>
          <w:sz w:val="24"/>
          <w:szCs w:val="24"/>
        </w:rPr>
        <w:t xml:space="preserve">   </w:t>
      </w:r>
      <w:r>
        <w:rPr>
          <w:rFonts w:hint="eastAsia" w:ascii="仿宋_GB2312" w:hAnsi="微软雅黑" w:eastAsia="仿宋_GB2312"/>
          <w:sz w:val="24"/>
          <w:szCs w:val="24"/>
        </w:rPr>
        <w:t>日</w:t>
      </w:r>
    </w:p>
    <w:tbl>
      <w:tblPr>
        <w:tblStyle w:val="38"/>
        <w:tblW w:w="923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1463"/>
        <w:gridCol w:w="1088"/>
        <w:gridCol w:w="650"/>
        <w:gridCol w:w="1200"/>
        <w:gridCol w:w="1500"/>
        <w:gridCol w:w="1485"/>
      </w:tblGrid>
      <w:tr w14:paraId="587D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gridSpan w:val="2"/>
            <w:tcBorders>
              <w:top w:val="single" w:color="auto" w:sz="4" w:space="0"/>
              <w:left w:val="single" w:color="auto" w:sz="4" w:space="0"/>
              <w:bottom w:val="single" w:color="auto" w:sz="4" w:space="0"/>
              <w:right w:val="single" w:color="auto" w:sz="4" w:space="0"/>
            </w:tcBorders>
            <w:vAlign w:val="center"/>
          </w:tcPr>
          <w:p w14:paraId="5E878D71">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采购人</w:t>
            </w:r>
          </w:p>
        </w:tc>
        <w:tc>
          <w:tcPr>
            <w:tcW w:w="2551" w:type="dxa"/>
            <w:gridSpan w:val="2"/>
            <w:tcBorders>
              <w:top w:val="single" w:color="auto" w:sz="4" w:space="0"/>
              <w:left w:val="single" w:color="auto" w:sz="4" w:space="0"/>
              <w:bottom w:val="single" w:color="auto" w:sz="4" w:space="0"/>
              <w:right w:val="single" w:color="auto" w:sz="4" w:space="0"/>
            </w:tcBorders>
            <w:vAlign w:val="center"/>
          </w:tcPr>
          <w:p w14:paraId="114A16DF">
            <w:pPr>
              <w:spacing w:line="400" w:lineRule="exact"/>
              <w:jc w:val="center"/>
              <w:rPr>
                <w:rFonts w:hint="eastAsia" w:ascii="仿宋_GB2312" w:hAnsi="方正仿宋_GBK" w:eastAsia="仿宋_GB2312"/>
                <w:kern w:val="0"/>
                <w:sz w:val="24"/>
                <w:szCs w:val="24"/>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14:paraId="625C3549">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项目名称</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06752E47">
            <w:pPr>
              <w:spacing w:line="400" w:lineRule="exact"/>
              <w:jc w:val="center"/>
              <w:rPr>
                <w:rFonts w:hint="eastAsia" w:ascii="仿宋_GB2312" w:hAnsi="方正仿宋_GBK" w:eastAsia="仿宋_GB2312"/>
                <w:kern w:val="0"/>
                <w:sz w:val="24"/>
                <w:szCs w:val="24"/>
              </w:rPr>
            </w:pPr>
          </w:p>
        </w:tc>
      </w:tr>
      <w:tr w14:paraId="290D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gridSpan w:val="2"/>
            <w:tcBorders>
              <w:top w:val="single" w:color="auto" w:sz="4" w:space="0"/>
              <w:left w:val="single" w:color="auto" w:sz="4" w:space="0"/>
              <w:bottom w:val="single" w:color="auto" w:sz="4" w:space="0"/>
              <w:right w:val="single" w:color="auto" w:sz="4" w:space="0"/>
            </w:tcBorders>
            <w:vAlign w:val="center"/>
          </w:tcPr>
          <w:p w14:paraId="52EE2528">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响应供应商</w:t>
            </w:r>
          </w:p>
        </w:tc>
        <w:tc>
          <w:tcPr>
            <w:tcW w:w="2551" w:type="dxa"/>
            <w:gridSpan w:val="2"/>
            <w:tcBorders>
              <w:top w:val="single" w:color="auto" w:sz="4" w:space="0"/>
              <w:left w:val="single" w:color="auto" w:sz="4" w:space="0"/>
              <w:bottom w:val="single" w:color="auto" w:sz="4" w:space="0"/>
              <w:right w:val="single" w:color="auto" w:sz="4" w:space="0"/>
            </w:tcBorders>
            <w:vAlign w:val="center"/>
          </w:tcPr>
          <w:p w14:paraId="151452E4">
            <w:pPr>
              <w:spacing w:line="400" w:lineRule="exact"/>
              <w:jc w:val="center"/>
              <w:rPr>
                <w:rFonts w:hint="eastAsia" w:ascii="仿宋_GB2312" w:hAnsi="方正仿宋_GBK" w:eastAsia="仿宋_GB2312"/>
                <w:kern w:val="0"/>
                <w:sz w:val="24"/>
                <w:szCs w:val="24"/>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14:paraId="47BCA2C2">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供应商统一社会信用代码</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2ABCD394">
            <w:pPr>
              <w:spacing w:line="400" w:lineRule="exact"/>
              <w:jc w:val="center"/>
              <w:rPr>
                <w:rFonts w:hint="eastAsia" w:ascii="仿宋_GB2312" w:hAnsi="方正仿宋_GBK" w:eastAsia="仿宋_GB2312"/>
                <w:kern w:val="0"/>
                <w:sz w:val="24"/>
                <w:szCs w:val="24"/>
              </w:rPr>
            </w:pPr>
          </w:p>
        </w:tc>
      </w:tr>
      <w:tr w14:paraId="2F52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8"/>
            <w:tcBorders>
              <w:top w:val="single" w:color="auto" w:sz="4" w:space="0"/>
              <w:left w:val="single" w:color="auto" w:sz="4" w:space="0"/>
              <w:bottom w:val="single" w:color="auto" w:sz="4" w:space="0"/>
              <w:right w:val="single" w:color="auto" w:sz="4" w:space="0"/>
            </w:tcBorders>
            <w:vAlign w:val="center"/>
          </w:tcPr>
          <w:p w14:paraId="0C94461F">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b/>
                <w:bCs/>
                <w:kern w:val="0"/>
                <w:sz w:val="24"/>
                <w:szCs w:val="24"/>
              </w:rPr>
              <w:t>响应供应商相关人员情况</w:t>
            </w:r>
          </w:p>
        </w:tc>
      </w:tr>
      <w:tr w14:paraId="3661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1811B624">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序号</w:t>
            </w:r>
          </w:p>
        </w:tc>
        <w:tc>
          <w:tcPr>
            <w:tcW w:w="2597" w:type="dxa"/>
            <w:gridSpan w:val="2"/>
            <w:tcBorders>
              <w:top w:val="single" w:color="auto" w:sz="4" w:space="0"/>
              <w:left w:val="single" w:color="auto" w:sz="4" w:space="0"/>
              <w:bottom w:val="single" w:color="auto" w:sz="4" w:space="0"/>
              <w:right w:val="single" w:color="auto" w:sz="4" w:space="0"/>
            </w:tcBorders>
            <w:vAlign w:val="center"/>
          </w:tcPr>
          <w:p w14:paraId="7A854C6E">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职务</w:t>
            </w:r>
          </w:p>
        </w:tc>
        <w:tc>
          <w:tcPr>
            <w:tcW w:w="1088" w:type="dxa"/>
            <w:tcBorders>
              <w:top w:val="single" w:color="auto" w:sz="4" w:space="0"/>
              <w:left w:val="single" w:color="auto" w:sz="4" w:space="0"/>
              <w:bottom w:val="single" w:color="auto" w:sz="4" w:space="0"/>
              <w:right w:val="single" w:color="auto" w:sz="4" w:space="0"/>
            </w:tcBorders>
            <w:vAlign w:val="center"/>
          </w:tcPr>
          <w:p w14:paraId="66D2117E">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姓名</w:t>
            </w:r>
          </w:p>
        </w:tc>
        <w:tc>
          <w:tcPr>
            <w:tcW w:w="1850" w:type="dxa"/>
            <w:gridSpan w:val="2"/>
            <w:tcBorders>
              <w:top w:val="single" w:color="auto" w:sz="4" w:space="0"/>
              <w:left w:val="single" w:color="auto" w:sz="4" w:space="0"/>
              <w:bottom w:val="single" w:color="auto" w:sz="4" w:space="0"/>
              <w:right w:val="single" w:color="auto" w:sz="4" w:space="0"/>
            </w:tcBorders>
            <w:vAlign w:val="center"/>
          </w:tcPr>
          <w:p w14:paraId="23F60097">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身份证号码</w:t>
            </w:r>
          </w:p>
        </w:tc>
        <w:tc>
          <w:tcPr>
            <w:tcW w:w="1500" w:type="dxa"/>
            <w:tcBorders>
              <w:top w:val="single" w:color="auto" w:sz="4" w:space="0"/>
              <w:left w:val="single" w:color="auto" w:sz="4" w:space="0"/>
              <w:bottom w:val="single" w:color="auto" w:sz="4" w:space="0"/>
              <w:right w:val="single" w:color="auto" w:sz="4" w:space="0"/>
            </w:tcBorders>
            <w:vAlign w:val="center"/>
          </w:tcPr>
          <w:p w14:paraId="2F817753">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劳动合同</w:t>
            </w:r>
          </w:p>
          <w:p w14:paraId="14CB7629">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关系单位</w:t>
            </w:r>
          </w:p>
        </w:tc>
        <w:tc>
          <w:tcPr>
            <w:tcW w:w="1485" w:type="dxa"/>
            <w:tcBorders>
              <w:top w:val="single" w:color="auto" w:sz="4" w:space="0"/>
              <w:left w:val="single" w:color="auto" w:sz="4" w:space="0"/>
              <w:bottom w:val="single" w:color="auto" w:sz="4" w:space="0"/>
              <w:right w:val="single" w:color="auto" w:sz="4" w:space="0"/>
            </w:tcBorders>
            <w:vAlign w:val="center"/>
          </w:tcPr>
          <w:p w14:paraId="5C80AF8D">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缴纳社会</w:t>
            </w:r>
          </w:p>
          <w:p w14:paraId="4FDB97F4">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保险单位</w:t>
            </w:r>
          </w:p>
        </w:tc>
      </w:tr>
      <w:tr w14:paraId="4DC5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4B578101">
            <w:pPr>
              <w:spacing w:line="400" w:lineRule="exact"/>
              <w:jc w:val="center"/>
              <w:rPr>
                <w:rFonts w:hint="eastAsia" w:ascii="仿宋_GB2312" w:hAnsi="方正仿宋_GBK" w:eastAsia="仿宋_GB2312"/>
                <w:kern w:val="0"/>
                <w:sz w:val="24"/>
                <w:szCs w:val="24"/>
              </w:rPr>
            </w:pPr>
            <w:r>
              <w:rPr>
                <w:rFonts w:hint="eastAsia" w:ascii="仿宋_GB2312" w:hAnsi="方正仿宋_GBK" w:eastAsia="仿宋_GB2312"/>
                <w:kern w:val="0"/>
                <w:sz w:val="24"/>
                <w:szCs w:val="24"/>
              </w:rPr>
              <w:t>1</w:t>
            </w:r>
          </w:p>
        </w:tc>
        <w:tc>
          <w:tcPr>
            <w:tcW w:w="2597" w:type="dxa"/>
            <w:gridSpan w:val="2"/>
            <w:tcBorders>
              <w:top w:val="single" w:color="auto" w:sz="4" w:space="0"/>
              <w:left w:val="nil"/>
              <w:bottom w:val="single" w:color="auto" w:sz="4" w:space="0"/>
              <w:right w:val="single" w:color="auto" w:sz="4" w:space="0"/>
            </w:tcBorders>
            <w:vAlign w:val="center"/>
          </w:tcPr>
          <w:p w14:paraId="76FCDCAD">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法定代表人</w:t>
            </w:r>
            <w:r>
              <w:rPr>
                <w:rFonts w:hint="eastAsia" w:ascii="仿宋_GB2312" w:hAnsi="方正仿宋_GBK" w:eastAsia="仿宋_GB2312"/>
                <w:kern w:val="0"/>
                <w:sz w:val="24"/>
                <w:szCs w:val="24"/>
              </w:rPr>
              <w:t>/</w:t>
            </w:r>
            <w:r>
              <w:rPr>
                <w:rFonts w:hint="eastAsia" w:ascii="仿宋_GB2312" w:hAnsi="微软雅黑" w:eastAsia="仿宋_GB2312"/>
                <w:kern w:val="0"/>
                <w:sz w:val="24"/>
                <w:szCs w:val="24"/>
              </w:rPr>
              <w:t>单位负责人</w:t>
            </w:r>
            <w:r>
              <w:rPr>
                <w:rFonts w:hint="eastAsia" w:ascii="仿宋_GB2312" w:hAnsi="方正仿宋_GBK" w:eastAsia="仿宋_GB2312"/>
                <w:kern w:val="0"/>
                <w:sz w:val="24"/>
                <w:szCs w:val="24"/>
              </w:rPr>
              <w:t>/</w:t>
            </w:r>
            <w:r>
              <w:rPr>
                <w:rFonts w:hint="eastAsia" w:ascii="仿宋_GB2312" w:hAnsi="微软雅黑" w:eastAsia="仿宋_GB2312"/>
                <w:kern w:val="0"/>
                <w:sz w:val="24"/>
                <w:szCs w:val="24"/>
              </w:rPr>
              <w:t>主要经营负责人</w:t>
            </w:r>
          </w:p>
        </w:tc>
        <w:tc>
          <w:tcPr>
            <w:tcW w:w="1088" w:type="dxa"/>
            <w:tcBorders>
              <w:top w:val="single" w:color="auto" w:sz="4" w:space="0"/>
              <w:left w:val="nil"/>
              <w:bottom w:val="single" w:color="auto" w:sz="4" w:space="0"/>
              <w:right w:val="single" w:color="auto" w:sz="4" w:space="0"/>
            </w:tcBorders>
            <w:vAlign w:val="center"/>
          </w:tcPr>
          <w:p w14:paraId="5DAAC677">
            <w:pPr>
              <w:spacing w:line="400" w:lineRule="exact"/>
              <w:jc w:val="center"/>
              <w:rPr>
                <w:rFonts w:hint="eastAsia" w:ascii="仿宋_GB2312" w:hAnsi="方正仿宋_GBK" w:eastAsia="仿宋_GB2312"/>
                <w:kern w:val="0"/>
                <w:sz w:val="24"/>
                <w:szCs w:val="24"/>
              </w:rPr>
            </w:pPr>
          </w:p>
        </w:tc>
        <w:tc>
          <w:tcPr>
            <w:tcW w:w="1850" w:type="dxa"/>
            <w:gridSpan w:val="2"/>
            <w:tcBorders>
              <w:top w:val="single" w:color="auto" w:sz="4" w:space="0"/>
              <w:left w:val="nil"/>
              <w:bottom w:val="single" w:color="auto" w:sz="4" w:space="0"/>
              <w:right w:val="single" w:color="auto" w:sz="4" w:space="0"/>
            </w:tcBorders>
            <w:vAlign w:val="center"/>
          </w:tcPr>
          <w:p w14:paraId="7B8CB98A">
            <w:pPr>
              <w:spacing w:line="400" w:lineRule="exact"/>
              <w:jc w:val="center"/>
              <w:rPr>
                <w:rFonts w:hint="eastAsia" w:ascii="仿宋_GB2312" w:hAnsi="方正仿宋_GBK" w:eastAsia="仿宋_GB2312"/>
                <w:kern w:val="0"/>
                <w:sz w:val="24"/>
                <w:szCs w:val="24"/>
              </w:rPr>
            </w:pPr>
          </w:p>
        </w:tc>
        <w:tc>
          <w:tcPr>
            <w:tcW w:w="1500" w:type="dxa"/>
            <w:tcBorders>
              <w:top w:val="single" w:color="auto" w:sz="4" w:space="0"/>
              <w:left w:val="nil"/>
              <w:bottom w:val="single" w:color="auto" w:sz="4" w:space="0"/>
              <w:right w:val="single" w:color="auto" w:sz="4" w:space="0"/>
            </w:tcBorders>
            <w:vAlign w:val="center"/>
          </w:tcPr>
          <w:p w14:paraId="60B6DC11">
            <w:pPr>
              <w:spacing w:line="400" w:lineRule="exact"/>
              <w:jc w:val="center"/>
              <w:rPr>
                <w:rFonts w:hint="eastAsia" w:ascii="仿宋_GB2312" w:hAnsi="方正仿宋_GBK" w:eastAsia="仿宋_GB2312"/>
                <w:kern w:val="0"/>
                <w:sz w:val="24"/>
                <w:szCs w:val="24"/>
              </w:rPr>
            </w:pPr>
          </w:p>
        </w:tc>
        <w:tc>
          <w:tcPr>
            <w:tcW w:w="1485" w:type="dxa"/>
            <w:tcBorders>
              <w:top w:val="single" w:color="auto" w:sz="4" w:space="0"/>
              <w:left w:val="nil"/>
              <w:bottom w:val="single" w:color="auto" w:sz="4" w:space="0"/>
              <w:right w:val="single" w:color="auto" w:sz="4" w:space="0"/>
            </w:tcBorders>
            <w:vAlign w:val="center"/>
          </w:tcPr>
          <w:p w14:paraId="6225589B">
            <w:pPr>
              <w:spacing w:line="400" w:lineRule="exact"/>
              <w:jc w:val="center"/>
              <w:rPr>
                <w:rFonts w:hint="eastAsia" w:ascii="仿宋_GB2312" w:hAnsi="方正仿宋_GBK" w:eastAsia="仿宋_GB2312"/>
                <w:kern w:val="0"/>
                <w:sz w:val="24"/>
                <w:szCs w:val="24"/>
              </w:rPr>
            </w:pPr>
          </w:p>
        </w:tc>
      </w:tr>
      <w:tr w14:paraId="0409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1FDF4C65">
            <w:pPr>
              <w:spacing w:line="400" w:lineRule="exact"/>
              <w:jc w:val="center"/>
              <w:rPr>
                <w:rFonts w:hint="eastAsia" w:ascii="仿宋_GB2312" w:hAnsi="方正仿宋_GBK" w:eastAsia="仿宋_GB2312"/>
                <w:kern w:val="0"/>
                <w:sz w:val="24"/>
                <w:szCs w:val="24"/>
              </w:rPr>
            </w:pPr>
            <w:r>
              <w:rPr>
                <w:rFonts w:hint="eastAsia" w:ascii="仿宋_GB2312" w:hAnsi="方正仿宋_GBK" w:eastAsia="仿宋_GB2312"/>
                <w:kern w:val="0"/>
                <w:sz w:val="24"/>
                <w:szCs w:val="24"/>
              </w:rPr>
              <w:t>2</w:t>
            </w:r>
          </w:p>
        </w:tc>
        <w:tc>
          <w:tcPr>
            <w:tcW w:w="2597" w:type="dxa"/>
            <w:gridSpan w:val="2"/>
            <w:tcBorders>
              <w:top w:val="single" w:color="auto" w:sz="4" w:space="0"/>
              <w:left w:val="nil"/>
              <w:bottom w:val="single" w:color="auto" w:sz="4" w:space="0"/>
              <w:right w:val="single" w:color="auto" w:sz="4" w:space="0"/>
            </w:tcBorders>
            <w:vAlign w:val="center"/>
          </w:tcPr>
          <w:p w14:paraId="54828785">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项目响应授权代表人</w:t>
            </w:r>
          </w:p>
        </w:tc>
        <w:tc>
          <w:tcPr>
            <w:tcW w:w="1088" w:type="dxa"/>
            <w:tcBorders>
              <w:top w:val="single" w:color="auto" w:sz="4" w:space="0"/>
              <w:left w:val="nil"/>
              <w:bottom w:val="single" w:color="auto" w:sz="4" w:space="0"/>
              <w:right w:val="single" w:color="auto" w:sz="4" w:space="0"/>
            </w:tcBorders>
            <w:vAlign w:val="center"/>
          </w:tcPr>
          <w:p w14:paraId="2E95E870">
            <w:pPr>
              <w:spacing w:line="400" w:lineRule="exact"/>
              <w:jc w:val="center"/>
              <w:rPr>
                <w:rFonts w:hint="eastAsia" w:ascii="仿宋_GB2312" w:hAnsi="方正仿宋_GBK" w:eastAsia="仿宋_GB2312"/>
                <w:kern w:val="0"/>
                <w:sz w:val="24"/>
                <w:szCs w:val="24"/>
              </w:rPr>
            </w:pPr>
          </w:p>
        </w:tc>
        <w:tc>
          <w:tcPr>
            <w:tcW w:w="1850" w:type="dxa"/>
            <w:gridSpan w:val="2"/>
            <w:tcBorders>
              <w:top w:val="single" w:color="auto" w:sz="4" w:space="0"/>
              <w:left w:val="nil"/>
              <w:bottom w:val="single" w:color="auto" w:sz="4" w:space="0"/>
              <w:right w:val="single" w:color="auto" w:sz="4" w:space="0"/>
            </w:tcBorders>
            <w:vAlign w:val="center"/>
          </w:tcPr>
          <w:p w14:paraId="4802D279">
            <w:pPr>
              <w:spacing w:line="400" w:lineRule="exact"/>
              <w:jc w:val="center"/>
              <w:rPr>
                <w:rFonts w:hint="eastAsia" w:ascii="仿宋_GB2312" w:hAnsi="方正仿宋_GBK" w:eastAsia="仿宋_GB2312"/>
                <w:kern w:val="0"/>
                <w:sz w:val="24"/>
                <w:szCs w:val="24"/>
              </w:rPr>
            </w:pPr>
          </w:p>
        </w:tc>
        <w:tc>
          <w:tcPr>
            <w:tcW w:w="1500" w:type="dxa"/>
            <w:tcBorders>
              <w:top w:val="single" w:color="auto" w:sz="4" w:space="0"/>
              <w:left w:val="nil"/>
              <w:bottom w:val="single" w:color="auto" w:sz="4" w:space="0"/>
              <w:right w:val="single" w:color="auto" w:sz="4" w:space="0"/>
            </w:tcBorders>
            <w:vAlign w:val="center"/>
          </w:tcPr>
          <w:p w14:paraId="2F51583B">
            <w:pPr>
              <w:spacing w:line="400" w:lineRule="exact"/>
              <w:jc w:val="center"/>
              <w:rPr>
                <w:rFonts w:hint="eastAsia" w:ascii="仿宋_GB2312" w:hAnsi="方正仿宋_GBK" w:eastAsia="仿宋_GB2312"/>
                <w:kern w:val="0"/>
                <w:sz w:val="24"/>
                <w:szCs w:val="24"/>
              </w:rPr>
            </w:pPr>
          </w:p>
        </w:tc>
        <w:tc>
          <w:tcPr>
            <w:tcW w:w="1485" w:type="dxa"/>
            <w:tcBorders>
              <w:top w:val="single" w:color="auto" w:sz="4" w:space="0"/>
              <w:left w:val="nil"/>
              <w:bottom w:val="single" w:color="auto" w:sz="4" w:space="0"/>
              <w:right w:val="single" w:color="auto" w:sz="4" w:space="0"/>
            </w:tcBorders>
            <w:vAlign w:val="center"/>
          </w:tcPr>
          <w:p w14:paraId="5EB294F7">
            <w:pPr>
              <w:spacing w:line="400" w:lineRule="exact"/>
              <w:jc w:val="center"/>
              <w:rPr>
                <w:rFonts w:hint="eastAsia" w:ascii="仿宋_GB2312" w:hAnsi="方正仿宋_GBK" w:eastAsia="仿宋_GB2312"/>
                <w:kern w:val="0"/>
                <w:sz w:val="24"/>
                <w:szCs w:val="24"/>
              </w:rPr>
            </w:pPr>
          </w:p>
        </w:tc>
      </w:tr>
      <w:tr w14:paraId="443E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03C40A78">
            <w:pPr>
              <w:spacing w:line="400" w:lineRule="exact"/>
              <w:jc w:val="center"/>
              <w:rPr>
                <w:rFonts w:hint="eastAsia" w:ascii="仿宋_GB2312" w:hAnsi="方正仿宋_GBK" w:eastAsia="仿宋_GB2312"/>
                <w:kern w:val="0"/>
                <w:sz w:val="24"/>
                <w:szCs w:val="24"/>
              </w:rPr>
            </w:pPr>
            <w:r>
              <w:rPr>
                <w:rFonts w:hint="eastAsia" w:ascii="仿宋_GB2312" w:hAnsi="方正仿宋_GBK" w:eastAsia="仿宋_GB2312"/>
                <w:kern w:val="0"/>
                <w:sz w:val="24"/>
                <w:szCs w:val="24"/>
              </w:rPr>
              <w:t>3</w:t>
            </w:r>
          </w:p>
        </w:tc>
        <w:tc>
          <w:tcPr>
            <w:tcW w:w="2597" w:type="dxa"/>
            <w:gridSpan w:val="2"/>
            <w:tcBorders>
              <w:top w:val="single" w:color="auto" w:sz="4" w:space="0"/>
              <w:left w:val="single" w:color="auto" w:sz="4" w:space="0"/>
              <w:bottom w:val="single" w:color="auto" w:sz="4" w:space="0"/>
              <w:right w:val="single" w:color="auto" w:sz="4" w:space="0"/>
            </w:tcBorders>
            <w:vAlign w:val="center"/>
          </w:tcPr>
          <w:p w14:paraId="12D25305">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项目负责人</w:t>
            </w:r>
          </w:p>
        </w:tc>
        <w:tc>
          <w:tcPr>
            <w:tcW w:w="1088" w:type="dxa"/>
            <w:tcBorders>
              <w:top w:val="single" w:color="auto" w:sz="4" w:space="0"/>
              <w:left w:val="single" w:color="auto" w:sz="4" w:space="0"/>
              <w:bottom w:val="single" w:color="auto" w:sz="4" w:space="0"/>
              <w:right w:val="single" w:color="auto" w:sz="4" w:space="0"/>
            </w:tcBorders>
            <w:vAlign w:val="center"/>
          </w:tcPr>
          <w:p w14:paraId="29C7ADDA">
            <w:pPr>
              <w:spacing w:line="400" w:lineRule="exact"/>
              <w:jc w:val="center"/>
              <w:rPr>
                <w:rFonts w:hint="eastAsia" w:ascii="仿宋_GB2312" w:hAnsi="方正仿宋_GBK" w:eastAsia="仿宋_GB2312"/>
                <w:kern w:val="0"/>
                <w:sz w:val="24"/>
                <w:szCs w:val="24"/>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14:paraId="6C653F29">
            <w:pPr>
              <w:spacing w:line="400" w:lineRule="exact"/>
              <w:jc w:val="center"/>
              <w:rPr>
                <w:rFonts w:hint="eastAsia" w:ascii="仿宋_GB2312" w:hAnsi="方正仿宋_GBK" w:eastAsia="仿宋_GB2312"/>
                <w:kern w:val="0"/>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0335063A">
            <w:pPr>
              <w:spacing w:line="400" w:lineRule="exact"/>
              <w:jc w:val="center"/>
              <w:rPr>
                <w:rFonts w:hint="eastAsia" w:ascii="仿宋_GB2312" w:hAnsi="方正仿宋_GBK" w:eastAsia="仿宋_GB2312"/>
                <w:kern w:val="0"/>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243C9C24">
            <w:pPr>
              <w:spacing w:line="400" w:lineRule="exact"/>
              <w:jc w:val="center"/>
              <w:rPr>
                <w:rFonts w:hint="eastAsia" w:ascii="仿宋_GB2312" w:hAnsi="方正仿宋_GBK" w:eastAsia="仿宋_GB2312"/>
                <w:kern w:val="0"/>
                <w:sz w:val="24"/>
                <w:szCs w:val="24"/>
              </w:rPr>
            </w:pPr>
          </w:p>
        </w:tc>
      </w:tr>
      <w:tr w14:paraId="02C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373E01CE">
            <w:pPr>
              <w:spacing w:line="400" w:lineRule="exact"/>
              <w:jc w:val="center"/>
              <w:rPr>
                <w:rFonts w:hint="eastAsia" w:ascii="仿宋_GB2312" w:hAnsi="方正仿宋_GBK" w:eastAsia="仿宋_GB2312"/>
                <w:kern w:val="0"/>
                <w:sz w:val="24"/>
                <w:szCs w:val="24"/>
              </w:rPr>
            </w:pPr>
            <w:r>
              <w:rPr>
                <w:rFonts w:hint="eastAsia" w:ascii="仿宋_GB2312" w:hAnsi="方正仿宋_GBK" w:eastAsia="仿宋_GB2312"/>
                <w:kern w:val="0"/>
                <w:sz w:val="24"/>
                <w:szCs w:val="24"/>
              </w:rPr>
              <w:t>4</w:t>
            </w:r>
          </w:p>
        </w:tc>
        <w:tc>
          <w:tcPr>
            <w:tcW w:w="2597" w:type="dxa"/>
            <w:gridSpan w:val="2"/>
            <w:tcBorders>
              <w:top w:val="single" w:color="auto" w:sz="4" w:space="0"/>
              <w:left w:val="single" w:color="auto" w:sz="4" w:space="0"/>
              <w:bottom w:val="single" w:color="auto" w:sz="4" w:space="0"/>
              <w:right w:val="single" w:color="auto" w:sz="4" w:space="0"/>
            </w:tcBorders>
            <w:vAlign w:val="center"/>
          </w:tcPr>
          <w:p w14:paraId="60D80A95">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主要技术人员</w:t>
            </w:r>
          </w:p>
        </w:tc>
        <w:tc>
          <w:tcPr>
            <w:tcW w:w="1088" w:type="dxa"/>
            <w:tcBorders>
              <w:top w:val="single" w:color="auto" w:sz="4" w:space="0"/>
              <w:left w:val="single" w:color="auto" w:sz="4" w:space="0"/>
              <w:bottom w:val="single" w:color="auto" w:sz="4" w:space="0"/>
              <w:right w:val="single" w:color="auto" w:sz="4" w:space="0"/>
            </w:tcBorders>
            <w:vAlign w:val="center"/>
          </w:tcPr>
          <w:p w14:paraId="5B1AF2A9">
            <w:pPr>
              <w:spacing w:line="400" w:lineRule="exact"/>
              <w:jc w:val="center"/>
              <w:rPr>
                <w:rFonts w:hint="eastAsia" w:ascii="仿宋_GB2312" w:hAnsi="方正仿宋_GBK" w:eastAsia="仿宋_GB2312"/>
                <w:kern w:val="0"/>
                <w:sz w:val="24"/>
                <w:szCs w:val="24"/>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14:paraId="33DC12E4">
            <w:pPr>
              <w:spacing w:line="400" w:lineRule="exact"/>
              <w:jc w:val="center"/>
              <w:rPr>
                <w:rFonts w:hint="eastAsia" w:ascii="仿宋_GB2312" w:hAnsi="方正仿宋_GBK" w:eastAsia="仿宋_GB2312"/>
                <w:kern w:val="0"/>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1CCD71F9">
            <w:pPr>
              <w:spacing w:line="400" w:lineRule="exact"/>
              <w:jc w:val="center"/>
              <w:rPr>
                <w:rFonts w:hint="eastAsia" w:ascii="仿宋_GB2312" w:hAnsi="方正仿宋_GBK" w:eastAsia="仿宋_GB2312"/>
                <w:kern w:val="0"/>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109A1954">
            <w:pPr>
              <w:spacing w:line="400" w:lineRule="exact"/>
              <w:jc w:val="center"/>
              <w:rPr>
                <w:rFonts w:hint="eastAsia" w:ascii="仿宋_GB2312" w:hAnsi="方正仿宋_GBK" w:eastAsia="仿宋_GB2312"/>
                <w:kern w:val="0"/>
                <w:sz w:val="24"/>
                <w:szCs w:val="24"/>
              </w:rPr>
            </w:pPr>
          </w:p>
        </w:tc>
      </w:tr>
      <w:tr w14:paraId="4CD6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296B9F48">
            <w:pPr>
              <w:spacing w:line="400" w:lineRule="exact"/>
              <w:jc w:val="center"/>
              <w:rPr>
                <w:rFonts w:hint="eastAsia" w:ascii="仿宋_GB2312" w:hAnsi="方正仿宋_GBK" w:eastAsia="仿宋_GB2312"/>
                <w:kern w:val="0"/>
                <w:sz w:val="24"/>
                <w:szCs w:val="24"/>
              </w:rPr>
            </w:pPr>
            <w:r>
              <w:rPr>
                <w:rFonts w:hint="eastAsia" w:ascii="仿宋_GB2312" w:hAnsi="方正仿宋_GBK" w:eastAsia="仿宋_GB2312"/>
                <w:kern w:val="0"/>
                <w:sz w:val="24"/>
                <w:szCs w:val="24"/>
              </w:rPr>
              <w:t>5</w:t>
            </w:r>
          </w:p>
        </w:tc>
        <w:tc>
          <w:tcPr>
            <w:tcW w:w="2597" w:type="dxa"/>
            <w:gridSpan w:val="2"/>
            <w:tcBorders>
              <w:top w:val="single" w:color="auto" w:sz="4" w:space="0"/>
              <w:left w:val="single" w:color="auto" w:sz="4" w:space="0"/>
              <w:bottom w:val="single" w:color="auto" w:sz="4" w:space="0"/>
              <w:right w:val="single" w:color="auto" w:sz="4" w:space="0"/>
            </w:tcBorders>
            <w:vAlign w:val="center"/>
          </w:tcPr>
          <w:p w14:paraId="20CA5EFC">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响应文件编制人员</w:t>
            </w:r>
          </w:p>
        </w:tc>
        <w:tc>
          <w:tcPr>
            <w:tcW w:w="1088" w:type="dxa"/>
            <w:tcBorders>
              <w:top w:val="single" w:color="auto" w:sz="4" w:space="0"/>
              <w:left w:val="single" w:color="auto" w:sz="4" w:space="0"/>
              <w:bottom w:val="single" w:color="auto" w:sz="4" w:space="0"/>
              <w:right w:val="single" w:color="auto" w:sz="4" w:space="0"/>
            </w:tcBorders>
            <w:vAlign w:val="center"/>
          </w:tcPr>
          <w:p w14:paraId="0EAA9B27">
            <w:pPr>
              <w:spacing w:line="400" w:lineRule="exact"/>
              <w:jc w:val="center"/>
              <w:rPr>
                <w:rFonts w:hint="eastAsia" w:ascii="仿宋_GB2312" w:hAnsi="方正仿宋_GBK" w:eastAsia="仿宋_GB2312"/>
                <w:kern w:val="0"/>
                <w:sz w:val="24"/>
                <w:szCs w:val="24"/>
              </w:rPr>
            </w:pPr>
          </w:p>
        </w:tc>
        <w:tc>
          <w:tcPr>
            <w:tcW w:w="1850" w:type="dxa"/>
            <w:gridSpan w:val="2"/>
            <w:tcBorders>
              <w:top w:val="single" w:color="auto" w:sz="4" w:space="0"/>
              <w:left w:val="single" w:color="auto" w:sz="4" w:space="0"/>
              <w:bottom w:val="single" w:color="auto" w:sz="4" w:space="0"/>
              <w:right w:val="single" w:color="auto" w:sz="4" w:space="0"/>
            </w:tcBorders>
            <w:vAlign w:val="center"/>
          </w:tcPr>
          <w:p w14:paraId="420EE416">
            <w:pPr>
              <w:spacing w:line="400" w:lineRule="exact"/>
              <w:jc w:val="center"/>
              <w:rPr>
                <w:rFonts w:hint="eastAsia" w:ascii="仿宋_GB2312" w:hAnsi="方正仿宋_GBK" w:eastAsia="仿宋_GB2312"/>
                <w:kern w:val="0"/>
                <w:sz w:val="24"/>
                <w:szCs w:val="24"/>
              </w:rPr>
            </w:pPr>
          </w:p>
        </w:tc>
        <w:tc>
          <w:tcPr>
            <w:tcW w:w="1500" w:type="dxa"/>
            <w:tcBorders>
              <w:top w:val="single" w:color="auto" w:sz="4" w:space="0"/>
              <w:left w:val="single" w:color="auto" w:sz="4" w:space="0"/>
              <w:bottom w:val="single" w:color="auto" w:sz="4" w:space="0"/>
              <w:right w:val="single" w:color="auto" w:sz="4" w:space="0"/>
            </w:tcBorders>
            <w:vAlign w:val="center"/>
          </w:tcPr>
          <w:p w14:paraId="5050ED51">
            <w:pPr>
              <w:spacing w:line="400" w:lineRule="exact"/>
              <w:jc w:val="center"/>
              <w:rPr>
                <w:rFonts w:hint="eastAsia" w:ascii="仿宋_GB2312" w:hAnsi="方正仿宋_GBK" w:eastAsia="仿宋_GB2312"/>
                <w:kern w:val="0"/>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4BAD27A6">
            <w:pPr>
              <w:spacing w:line="400" w:lineRule="exact"/>
              <w:jc w:val="center"/>
              <w:rPr>
                <w:rFonts w:hint="eastAsia" w:ascii="仿宋_GB2312" w:hAnsi="方正仿宋_GBK" w:eastAsia="仿宋_GB2312"/>
                <w:kern w:val="0"/>
                <w:sz w:val="24"/>
                <w:szCs w:val="24"/>
              </w:rPr>
            </w:pPr>
          </w:p>
        </w:tc>
      </w:tr>
      <w:tr w14:paraId="1128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8"/>
            <w:tcBorders>
              <w:top w:val="single" w:color="auto" w:sz="4" w:space="0"/>
              <w:left w:val="single" w:color="auto" w:sz="4" w:space="0"/>
              <w:bottom w:val="single" w:color="auto" w:sz="4" w:space="0"/>
              <w:right w:val="single" w:color="auto" w:sz="4" w:space="0"/>
            </w:tcBorders>
            <w:vAlign w:val="center"/>
          </w:tcPr>
          <w:p w14:paraId="6AB732E5">
            <w:pPr>
              <w:spacing w:line="400" w:lineRule="exact"/>
              <w:jc w:val="left"/>
              <w:rPr>
                <w:rFonts w:hint="eastAsia" w:ascii="仿宋_GB2312" w:hAnsi="方正仿宋_GBK" w:eastAsia="仿宋_GB2312"/>
                <w:kern w:val="0"/>
                <w:sz w:val="24"/>
                <w:szCs w:val="24"/>
              </w:rPr>
            </w:pPr>
            <w:r>
              <w:rPr>
                <w:rFonts w:hint="eastAsia" w:ascii="仿宋_GB2312" w:hAnsi="微软雅黑" w:eastAsia="仿宋_GB2312"/>
                <w:b/>
                <w:bCs/>
                <w:kern w:val="0"/>
                <w:sz w:val="24"/>
                <w:szCs w:val="24"/>
              </w:rPr>
              <w:t>说明</w:t>
            </w:r>
            <w:r>
              <w:rPr>
                <w:rFonts w:hint="eastAsia" w:ascii="仿宋_GB2312" w:hAnsi="Malgun Gothic Semilight" w:eastAsia="仿宋_GB2312" w:cs="Malgun Gothic Semilight"/>
                <w:b/>
                <w:bCs/>
                <w:kern w:val="0"/>
                <w:sz w:val="24"/>
                <w:szCs w:val="24"/>
              </w:rPr>
              <w:t>：</w:t>
            </w:r>
            <w:r>
              <w:rPr>
                <w:rFonts w:hint="eastAsia" w:ascii="仿宋_GB2312" w:hAnsi="微软雅黑" w:eastAsia="仿宋_GB2312"/>
                <w:b/>
                <w:bCs/>
                <w:kern w:val="0"/>
                <w:sz w:val="24"/>
                <w:szCs w:val="24"/>
              </w:rPr>
              <w:t>同一职务有多人担任</w:t>
            </w:r>
            <w:r>
              <w:rPr>
                <w:rFonts w:hint="eastAsia" w:ascii="仿宋_GB2312" w:hAnsi="Malgun Gothic Semilight" w:eastAsia="仿宋_GB2312" w:cs="Malgun Gothic Semilight"/>
                <w:b/>
                <w:bCs/>
                <w:kern w:val="0"/>
                <w:sz w:val="24"/>
                <w:szCs w:val="24"/>
              </w:rPr>
              <w:t>（</w:t>
            </w:r>
            <w:r>
              <w:rPr>
                <w:rFonts w:hint="eastAsia" w:ascii="仿宋_GB2312" w:hAnsi="微软雅黑" w:eastAsia="仿宋_GB2312"/>
                <w:b/>
                <w:bCs/>
                <w:kern w:val="0"/>
                <w:sz w:val="24"/>
                <w:szCs w:val="24"/>
              </w:rPr>
              <w:t>如主要技术人员</w:t>
            </w:r>
            <w:r>
              <w:rPr>
                <w:rFonts w:hint="eastAsia" w:ascii="仿宋_GB2312" w:hAnsi="Malgun Gothic Semilight" w:eastAsia="仿宋_GB2312" w:cs="Malgun Gothic Semilight"/>
                <w:b/>
                <w:bCs/>
                <w:kern w:val="0"/>
                <w:sz w:val="24"/>
                <w:szCs w:val="24"/>
              </w:rPr>
              <w:t>），</w:t>
            </w:r>
            <w:r>
              <w:rPr>
                <w:rFonts w:hint="eastAsia" w:ascii="仿宋_GB2312" w:hAnsi="微软雅黑" w:eastAsia="仿宋_GB2312"/>
                <w:b/>
                <w:bCs/>
                <w:kern w:val="0"/>
                <w:sz w:val="24"/>
                <w:szCs w:val="24"/>
              </w:rPr>
              <w:t>应分行填写</w:t>
            </w:r>
            <w:r>
              <w:rPr>
                <w:rFonts w:hint="eastAsia" w:ascii="仿宋_GB2312" w:hAnsi="Malgun Gothic Semilight" w:eastAsia="仿宋_GB2312" w:cs="Malgun Gothic Semilight"/>
                <w:b/>
                <w:bCs/>
                <w:kern w:val="0"/>
                <w:sz w:val="24"/>
                <w:szCs w:val="24"/>
              </w:rPr>
              <w:t>。</w:t>
            </w:r>
          </w:p>
        </w:tc>
      </w:tr>
      <w:tr w14:paraId="0BD8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230" w:type="dxa"/>
            <w:gridSpan w:val="8"/>
            <w:tcBorders>
              <w:top w:val="single" w:color="auto" w:sz="4" w:space="0"/>
              <w:left w:val="single" w:color="auto" w:sz="4" w:space="0"/>
              <w:bottom w:val="single" w:color="auto" w:sz="4" w:space="0"/>
              <w:right w:val="single" w:color="auto" w:sz="4" w:space="0"/>
            </w:tcBorders>
            <w:vAlign w:val="center"/>
          </w:tcPr>
          <w:p w14:paraId="58DC05D2">
            <w:pPr>
              <w:spacing w:line="400" w:lineRule="exact"/>
              <w:jc w:val="center"/>
              <w:rPr>
                <w:rFonts w:hint="eastAsia" w:ascii="仿宋_GB2312" w:hAnsi="方正仿宋_GBK" w:eastAsia="仿宋_GB2312"/>
                <w:b/>
                <w:bCs/>
                <w:kern w:val="0"/>
                <w:sz w:val="24"/>
                <w:szCs w:val="24"/>
              </w:rPr>
            </w:pPr>
            <w:r>
              <w:rPr>
                <w:rFonts w:hint="eastAsia" w:ascii="仿宋_GB2312" w:hAnsi="微软雅黑" w:eastAsia="仿宋_GB2312"/>
                <w:b/>
                <w:bCs/>
                <w:kern w:val="0"/>
                <w:sz w:val="24"/>
                <w:szCs w:val="24"/>
              </w:rPr>
              <w:t>响应供应商关联关系情况</w:t>
            </w:r>
          </w:p>
        </w:tc>
      </w:tr>
      <w:tr w14:paraId="0DAC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7DF398B7">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序号</w:t>
            </w:r>
          </w:p>
        </w:tc>
        <w:tc>
          <w:tcPr>
            <w:tcW w:w="2597" w:type="dxa"/>
            <w:gridSpan w:val="2"/>
            <w:tcBorders>
              <w:top w:val="single" w:color="auto" w:sz="4" w:space="0"/>
              <w:left w:val="single" w:color="auto" w:sz="4" w:space="0"/>
              <w:bottom w:val="single" w:color="auto" w:sz="4" w:space="0"/>
              <w:right w:val="single" w:color="auto" w:sz="4" w:space="0"/>
            </w:tcBorders>
            <w:vAlign w:val="center"/>
          </w:tcPr>
          <w:p w14:paraId="0536B326">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关联关系类型</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1E83664A">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关联主体名称</w:t>
            </w: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31F7E22D">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备注</w:t>
            </w:r>
          </w:p>
        </w:tc>
      </w:tr>
      <w:tr w14:paraId="203C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32D588C9">
            <w:pPr>
              <w:spacing w:line="400" w:lineRule="exact"/>
              <w:jc w:val="center"/>
              <w:rPr>
                <w:rFonts w:hint="eastAsia" w:ascii="仿宋_GB2312" w:hAnsi="方正仿宋_GBK" w:eastAsia="仿宋_GB2312"/>
                <w:kern w:val="0"/>
                <w:sz w:val="24"/>
                <w:szCs w:val="24"/>
              </w:rPr>
            </w:pPr>
            <w:r>
              <w:rPr>
                <w:rFonts w:hint="eastAsia" w:ascii="仿宋_GB2312" w:hAnsi="方正仿宋_GBK" w:eastAsia="仿宋_GB2312"/>
                <w:kern w:val="0"/>
                <w:sz w:val="24"/>
                <w:szCs w:val="24"/>
              </w:rPr>
              <w:t>1</w:t>
            </w:r>
          </w:p>
        </w:tc>
        <w:tc>
          <w:tcPr>
            <w:tcW w:w="2597" w:type="dxa"/>
            <w:gridSpan w:val="2"/>
            <w:tcBorders>
              <w:top w:val="single" w:color="auto" w:sz="4" w:space="0"/>
              <w:left w:val="nil"/>
              <w:bottom w:val="single" w:color="auto" w:sz="4" w:space="0"/>
              <w:right w:val="single" w:color="auto" w:sz="4" w:space="0"/>
            </w:tcBorders>
            <w:vAlign w:val="center"/>
          </w:tcPr>
          <w:p w14:paraId="44ED5FF6">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控股股东</w:t>
            </w:r>
          </w:p>
        </w:tc>
        <w:tc>
          <w:tcPr>
            <w:tcW w:w="1738" w:type="dxa"/>
            <w:gridSpan w:val="2"/>
            <w:tcBorders>
              <w:top w:val="single" w:color="auto" w:sz="4" w:space="0"/>
              <w:left w:val="nil"/>
              <w:bottom w:val="single" w:color="auto" w:sz="4" w:space="0"/>
              <w:right w:val="single" w:color="auto" w:sz="4" w:space="0"/>
            </w:tcBorders>
            <w:vAlign w:val="center"/>
          </w:tcPr>
          <w:p w14:paraId="61872B25">
            <w:pPr>
              <w:spacing w:line="400" w:lineRule="exact"/>
              <w:jc w:val="center"/>
              <w:rPr>
                <w:rFonts w:hint="eastAsia" w:ascii="仿宋_GB2312" w:hAnsi="方正仿宋_GBK" w:eastAsia="仿宋_GB2312"/>
                <w:kern w:val="0"/>
                <w:sz w:val="24"/>
                <w:szCs w:val="24"/>
              </w:rPr>
            </w:pPr>
          </w:p>
        </w:tc>
        <w:tc>
          <w:tcPr>
            <w:tcW w:w="4185" w:type="dxa"/>
            <w:gridSpan w:val="3"/>
            <w:tcBorders>
              <w:top w:val="single" w:color="auto" w:sz="4" w:space="0"/>
              <w:left w:val="nil"/>
              <w:bottom w:val="single" w:color="auto" w:sz="4" w:space="0"/>
              <w:right w:val="single" w:color="auto" w:sz="4" w:space="0"/>
            </w:tcBorders>
            <w:vAlign w:val="center"/>
          </w:tcPr>
          <w:p w14:paraId="198F0EEC">
            <w:pPr>
              <w:spacing w:line="400" w:lineRule="exact"/>
              <w:rPr>
                <w:rFonts w:hint="eastAsia" w:ascii="仿宋_GB2312" w:hAnsi="方正仿宋_GBK" w:eastAsia="仿宋_GB2312"/>
                <w:kern w:val="0"/>
                <w:sz w:val="24"/>
                <w:szCs w:val="24"/>
              </w:rPr>
            </w:pPr>
            <w:r>
              <w:rPr>
                <w:rFonts w:hint="eastAsia" w:ascii="仿宋_GB2312" w:hAnsi="微软雅黑" w:eastAsia="仿宋_GB2312"/>
                <w:kern w:val="0"/>
                <w:sz w:val="24"/>
                <w:szCs w:val="24"/>
              </w:rPr>
              <w:t>指出资额</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或持有股份</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占响应供应商资本总额</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或股本总额</w:t>
            </w:r>
            <w:r>
              <w:rPr>
                <w:rFonts w:hint="eastAsia" w:ascii="仿宋_GB2312" w:hAnsi="Malgun Gothic Semilight" w:eastAsia="仿宋_GB2312" w:cs="Malgun Gothic Semilight"/>
                <w:kern w:val="0"/>
                <w:sz w:val="24"/>
                <w:szCs w:val="24"/>
              </w:rPr>
              <w:t>）</w:t>
            </w:r>
            <w:r>
              <w:rPr>
                <w:rFonts w:hint="eastAsia" w:ascii="仿宋_GB2312" w:hAnsi="方正仿宋_GBK" w:eastAsia="仿宋_GB2312"/>
                <w:kern w:val="0"/>
                <w:sz w:val="24"/>
                <w:szCs w:val="24"/>
              </w:rPr>
              <w:t>50%</w:t>
            </w:r>
            <w:r>
              <w:rPr>
                <w:rFonts w:hint="eastAsia" w:ascii="仿宋_GB2312" w:hAnsi="微软雅黑" w:eastAsia="仿宋_GB2312"/>
                <w:kern w:val="0"/>
                <w:sz w:val="24"/>
                <w:szCs w:val="24"/>
              </w:rPr>
              <w:t>以上的股东</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以及出资额</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或持有股份</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的比例虽然不足</w:t>
            </w:r>
            <w:r>
              <w:rPr>
                <w:rFonts w:hint="eastAsia" w:ascii="仿宋_GB2312" w:hAnsi="方正仿宋_GBK" w:eastAsia="仿宋_GB2312"/>
                <w:kern w:val="0"/>
                <w:sz w:val="24"/>
                <w:szCs w:val="24"/>
              </w:rPr>
              <w:t>50%，</w:t>
            </w:r>
            <w:r>
              <w:rPr>
                <w:rFonts w:hint="eastAsia" w:ascii="仿宋_GB2312" w:hAnsi="微软雅黑" w:eastAsia="仿宋_GB2312"/>
                <w:kern w:val="0"/>
                <w:sz w:val="24"/>
                <w:szCs w:val="24"/>
              </w:rPr>
              <w:t>但依其出资额</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或持有股份</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所享有的表决权已足以对投标</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响应</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供应商股东会</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或股东大会</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的决议产生重要影响的股东</w:t>
            </w:r>
            <w:r>
              <w:rPr>
                <w:rFonts w:hint="eastAsia" w:ascii="仿宋_GB2312" w:hAnsi="Malgun Gothic Semilight" w:eastAsia="仿宋_GB2312" w:cs="Malgun Gothic Semilight"/>
                <w:kern w:val="0"/>
                <w:sz w:val="24"/>
                <w:szCs w:val="24"/>
              </w:rPr>
              <w:t>。</w:t>
            </w:r>
          </w:p>
        </w:tc>
      </w:tr>
      <w:tr w14:paraId="3D2F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vAlign w:val="center"/>
          </w:tcPr>
          <w:p w14:paraId="420ECDE1">
            <w:pPr>
              <w:spacing w:line="400" w:lineRule="exact"/>
              <w:jc w:val="center"/>
              <w:rPr>
                <w:rFonts w:hint="eastAsia" w:ascii="仿宋_GB2312" w:hAnsi="方正仿宋_GBK" w:eastAsia="仿宋_GB2312"/>
                <w:kern w:val="0"/>
                <w:sz w:val="24"/>
                <w:szCs w:val="24"/>
              </w:rPr>
            </w:pPr>
            <w:r>
              <w:rPr>
                <w:rFonts w:hint="eastAsia" w:ascii="仿宋_GB2312" w:hAnsi="方正仿宋_GBK" w:eastAsia="仿宋_GB2312"/>
                <w:kern w:val="0"/>
                <w:sz w:val="24"/>
                <w:szCs w:val="24"/>
              </w:rPr>
              <w:t>2</w:t>
            </w:r>
          </w:p>
        </w:tc>
        <w:tc>
          <w:tcPr>
            <w:tcW w:w="2597" w:type="dxa"/>
            <w:gridSpan w:val="2"/>
            <w:tcBorders>
              <w:top w:val="single" w:color="auto" w:sz="4" w:space="0"/>
              <w:left w:val="nil"/>
              <w:bottom w:val="single" w:color="auto" w:sz="4" w:space="0"/>
              <w:right w:val="single" w:color="auto" w:sz="4" w:space="0"/>
            </w:tcBorders>
            <w:vAlign w:val="center"/>
          </w:tcPr>
          <w:p w14:paraId="4CFD0DCC">
            <w:pPr>
              <w:spacing w:line="400" w:lineRule="exact"/>
              <w:jc w:val="center"/>
              <w:rPr>
                <w:rFonts w:hint="eastAsia" w:ascii="仿宋_GB2312" w:hAnsi="方正仿宋_GBK" w:eastAsia="仿宋_GB2312"/>
                <w:kern w:val="0"/>
                <w:sz w:val="24"/>
                <w:szCs w:val="24"/>
              </w:rPr>
            </w:pPr>
            <w:r>
              <w:rPr>
                <w:rFonts w:hint="eastAsia" w:ascii="仿宋_GB2312" w:hAnsi="微软雅黑" w:eastAsia="仿宋_GB2312"/>
                <w:kern w:val="0"/>
                <w:sz w:val="24"/>
                <w:szCs w:val="24"/>
              </w:rPr>
              <w:t>管理关系</w:t>
            </w:r>
          </w:p>
        </w:tc>
        <w:tc>
          <w:tcPr>
            <w:tcW w:w="1738" w:type="dxa"/>
            <w:gridSpan w:val="2"/>
            <w:tcBorders>
              <w:top w:val="single" w:color="auto" w:sz="4" w:space="0"/>
              <w:left w:val="nil"/>
              <w:bottom w:val="single" w:color="auto" w:sz="4" w:space="0"/>
              <w:right w:val="single" w:color="auto" w:sz="4" w:space="0"/>
            </w:tcBorders>
            <w:vAlign w:val="center"/>
          </w:tcPr>
          <w:p w14:paraId="23073BE1">
            <w:pPr>
              <w:spacing w:line="400" w:lineRule="exact"/>
              <w:jc w:val="center"/>
              <w:rPr>
                <w:rFonts w:hint="eastAsia" w:ascii="仿宋_GB2312" w:hAnsi="方正仿宋_GBK" w:eastAsia="仿宋_GB2312"/>
                <w:kern w:val="0"/>
                <w:sz w:val="24"/>
                <w:szCs w:val="24"/>
              </w:rPr>
            </w:pPr>
          </w:p>
        </w:tc>
        <w:tc>
          <w:tcPr>
            <w:tcW w:w="4185" w:type="dxa"/>
            <w:gridSpan w:val="3"/>
            <w:tcBorders>
              <w:top w:val="single" w:color="auto" w:sz="4" w:space="0"/>
              <w:left w:val="nil"/>
              <w:bottom w:val="single" w:color="auto" w:sz="4" w:space="0"/>
              <w:right w:val="single" w:color="auto" w:sz="4" w:space="0"/>
            </w:tcBorders>
            <w:vAlign w:val="center"/>
          </w:tcPr>
          <w:p w14:paraId="6790E860">
            <w:pPr>
              <w:spacing w:line="400" w:lineRule="exact"/>
              <w:jc w:val="left"/>
              <w:rPr>
                <w:rFonts w:hint="eastAsia" w:ascii="仿宋_GB2312" w:hAnsi="方正仿宋_GBK" w:eastAsia="仿宋_GB2312"/>
                <w:kern w:val="0"/>
                <w:sz w:val="24"/>
                <w:szCs w:val="24"/>
              </w:rPr>
            </w:pPr>
            <w:r>
              <w:rPr>
                <w:rFonts w:hint="eastAsia" w:ascii="仿宋_GB2312" w:hAnsi="微软雅黑" w:eastAsia="仿宋_GB2312"/>
                <w:kern w:val="0"/>
                <w:sz w:val="24"/>
                <w:szCs w:val="24"/>
              </w:rPr>
              <w:t>指对响应供应商不具有出资持股关系</w:t>
            </w:r>
            <w:r>
              <w:rPr>
                <w:rFonts w:hint="eastAsia" w:ascii="仿宋_GB2312" w:hAnsi="Malgun Gothic Semilight" w:eastAsia="仿宋_GB2312" w:cs="Malgun Gothic Semilight"/>
                <w:kern w:val="0"/>
                <w:sz w:val="24"/>
                <w:szCs w:val="24"/>
              </w:rPr>
              <w:t>，</w:t>
            </w:r>
            <w:r>
              <w:rPr>
                <w:rFonts w:hint="eastAsia" w:ascii="仿宋_GB2312" w:hAnsi="微软雅黑" w:eastAsia="仿宋_GB2312"/>
                <w:kern w:val="0"/>
                <w:sz w:val="24"/>
                <w:szCs w:val="24"/>
              </w:rPr>
              <w:t>但对其存在管理关系的主体</w:t>
            </w:r>
            <w:r>
              <w:rPr>
                <w:rFonts w:hint="eastAsia" w:ascii="仿宋_GB2312" w:hAnsi="Malgun Gothic Semilight" w:eastAsia="仿宋_GB2312" w:cs="Malgun Gothic Semilight"/>
                <w:kern w:val="0"/>
                <w:sz w:val="24"/>
                <w:szCs w:val="24"/>
              </w:rPr>
              <w:t>。</w:t>
            </w:r>
          </w:p>
        </w:tc>
      </w:tr>
      <w:tr w14:paraId="6528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8"/>
            <w:tcBorders>
              <w:top w:val="single" w:color="auto" w:sz="4" w:space="0"/>
              <w:left w:val="single" w:color="auto" w:sz="4" w:space="0"/>
              <w:bottom w:val="single" w:color="auto" w:sz="4" w:space="0"/>
              <w:right w:val="single" w:color="auto" w:sz="4" w:space="0"/>
            </w:tcBorders>
            <w:vAlign w:val="center"/>
          </w:tcPr>
          <w:p w14:paraId="63AFAA64">
            <w:pPr>
              <w:spacing w:line="400" w:lineRule="exact"/>
              <w:jc w:val="left"/>
              <w:rPr>
                <w:rFonts w:hint="eastAsia" w:ascii="仿宋_GB2312" w:hAnsi="方正仿宋_GBK" w:eastAsia="仿宋_GB2312"/>
                <w:kern w:val="0"/>
                <w:sz w:val="24"/>
                <w:szCs w:val="24"/>
              </w:rPr>
            </w:pPr>
            <w:r>
              <w:rPr>
                <w:rFonts w:hint="eastAsia" w:ascii="仿宋_GB2312" w:hAnsi="微软雅黑" w:eastAsia="仿宋_GB2312"/>
                <w:b/>
                <w:bCs/>
                <w:kern w:val="0"/>
                <w:sz w:val="24"/>
                <w:szCs w:val="24"/>
              </w:rPr>
              <w:t>说明</w:t>
            </w:r>
            <w:r>
              <w:rPr>
                <w:rFonts w:hint="eastAsia" w:ascii="仿宋_GB2312" w:hAnsi="Malgun Gothic Semilight" w:eastAsia="仿宋_GB2312" w:cs="Malgun Gothic Semilight"/>
                <w:b/>
                <w:bCs/>
                <w:kern w:val="0"/>
                <w:sz w:val="24"/>
                <w:szCs w:val="24"/>
              </w:rPr>
              <w:t>：</w:t>
            </w:r>
            <w:r>
              <w:rPr>
                <w:rFonts w:hint="eastAsia" w:ascii="仿宋_GB2312" w:hAnsi="微软雅黑" w:eastAsia="仿宋_GB2312"/>
                <w:b/>
                <w:bCs/>
                <w:kern w:val="0"/>
                <w:sz w:val="24"/>
                <w:szCs w:val="24"/>
              </w:rPr>
              <w:t>同一关联关系类型有多个主体的</w:t>
            </w:r>
            <w:r>
              <w:rPr>
                <w:rFonts w:hint="eastAsia" w:ascii="仿宋_GB2312" w:hAnsi="Malgun Gothic Semilight" w:eastAsia="仿宋_GB2312" w:cs="Malgun Gothic Semilight"/>
                <w:b/>
                <w:bCs/>
                <w:kern w:val="0"/>
                <w:sz w:val="24"/>
                <w:szCs w:val="24"/>
              </w:rPr>
              <w:t>，</w:t>
            </w:r>
            <w:r>
              <w:rPr>
                <w:rFonts w:hint="eastAsia" w:ascii="仿宋_GB2312" w:hAnsi="微软雅黑" w:eastAsia="仿宋_GB2312"/>
                <w:b/>
                <w:bCs/>
                <w:kern w:val="0"/>
                <w:sz w:val="24"/>
                <w:szCs w:val="24"/>
              </w:rPr>
              <w:t>应分行填写</w:t>
            </w:r>
            <w:r>
              <w:rPr>
                <w:rFonts w:hint="eastAsia" w:ascii="仿宋_GB2312" w:hAnsi="Malgun Gothic Semilight" w:eastAsia="仿宋_GB2312" w:cs="Malgun Gothic Semilight"/>
                <w:b/>
                <w:bCs/>
                <w:kern w:val="0"/>
                <w:sz w:val="24"/>
                <w:szCs w:val="24"/>
              </w:rPr>
              <w:t>。</w:t>
            </w:r>
          </w:p>
        </w:tc>
      </w:tr>
    </w:tbl>
    <w:p w14:paraId="64819757">
      <w:pPr>
        <w:pStyle w:val="2"/>
        <w:ind w:firstLine="0" w:firstLineChars="0"/>
      </w:pPr>
    </w:p>
    <w:p w14:paraId="5A97C33D">
      <w:pPr>
        <w:pStyle w:val="5"/>
        <w:numPr>
          <w:ilvl w:val="1"/>
          <w:numId w:val="1"/>
        </w:numPr>
        <w:ind w:left="0" w:firstLine="0"/>
        <w:jc w:val="left"/>
        <w:rPr>
          <w:rFonts w:hint="eastAsia" w:ascii="宋体" w:hAnsi="宋体" w:eastAsia="宋体" w:cs="宋体"/>
        </w:rPr>
      </w:pPr>
      <w:bookmarkStart w:id="92" w:name="_Toc31159"/>
      <w:bookmarkStart w:id="93" w:name="OLE_LINK4"/>
      <w:r>
        <w:rPr>
          <w:rFonts w:hint="eastAsia" w:ascii="宋体" w:hAnsi="宋体" w:eastAsia="宋体" w:cs="宋体"/>
        </w:rPr>
        <w:t>报价声明书</w:t>
      </w:r>
      <w:bookmarkEnd w:id="92"/>
    </w:p>
    <w:bookmarkEnd w:id="93"/>
    <w:p w14:paraId="0B29E4D0">
      <w:pPr>
        <w:spacing w:line="560" w:lineRule="exact"/>
        <w:rPr>
          <w:rFonts w:ascii="仿宋_GB2312" w:eastAsia="仿宋_GB2312"/>
          <w:sz w:val="32"/>
          <w:szCs w:val="32"/>
        </w:rPr>
      </w:pPr>
      <w:r>
        <w:rPr>
          <w:rFonts w:hint="eastAsia" w:ascii="仿宋_GB2312" w:eastAsia="仿宋_GB2312"/>
          <w:sz w:val="32"/>
          <w:szCs w:val="32"/>
        </w:rPr>
        <w:t>致：深圳新华书店集团有限公司：</w:t>
      </w:r>
    </w:p>
    <w:p w14:paraId="613BB762">
      <w:pPr>
        <w:spacing w:line="560" w:lineRule="exact"/>
        <w:ind w:firstLine="640" w:firstLineChars="200"/>
        <w:rPr>
          <w:rFonts w:ascii="仿宋_GB2312" w:eastAsia="仿宋_GB2312"/>
          <w:sz w:val="32"/>
          <w:szCs w:val="32"/>
        </w:rPr>
      </w:pPr>
      <w:r>
        <w:rPr>
          <w:rFonts w:hint="eastAsia" w:ascii="仿宋_GB2312" w:eastAsia="仿宋_GB2312"/>
          <w:sz w:val="32"/>
          <w:szCs w:val="32"/>
          <w:u w:val="single"/>
        </w:rPr>
        <w:t xml:space="preserve">                    （供应商名称）</w:t>
      </w:r>
      <w:r>
        <w:rPr>
          <w:rFonts w:hint="eastAsia" w:ascii="仿宋_GB2312" w:eastAsia="仿宋_GB2312"/>
          <w:sz w:val="32"/>
          <w:szCs w:val="32"/>
        </w:rPr>
        <w:t>系中华人民共和国合法企业，经营地址</w:t>
      </w:r>
      <w:r>
        <w:rPr>
          <w:rFonts w:hint="eastAsia" w:ascii="仿宋_GB2312" w:eastAsia="仿宋_GB2312"/>
          <w:sz w:val="32"/>
          <w:szCs w:val="32"/>
          <w:u w:val="single"/>
        </w:rPr>
        <w:t xml:space="preserve">                               。</w:t>
      </w:r>
    </w:p>
    <w:p w14:paraId="4AF710CE">
      <w:pPr>
        <w:spacing w:line="560" w:lineRule="exact"/>
        <w:rPr>
          <w:rFonts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u w:val="single"/>
        </w:rPr>
        <w:t xml:space="preserve">      （姓名）</w:t>
      </w:r>
      <w:r>
        <w:rPr>
          <w:rFonts w:hint="eastAsia" w:ascii="仿宋_GB2312" w:eastAsia="仿宋_GB2312"/>
          <w:sz w:val="32"/>
          <w:szCs w:val="32"/>
        </w:rPr>
        <w:t>系</w:t>
      </w:r>
      <w:r>
        <w:rPr>
          <w:rFonts w:hint="eastAsia" w:ascii="仿宋_GB2312" w:eastAsia="仿宋_GB2312"/>
          <w:sz w:val="32"/>
          <w:szCs w:val="32"/>
          <w:u w:val="single"/>
        </w:rPr>
        <w:t xml:space="preserve">                    （供应商名称）</w:t>
      </w:r>
      <w:r>
        <w:rPr>
          <w:rFonts w:hint="eastAsia" w:ascii="仿宋_GB2312" w:eastAsia="仿宋_GB2312"/>
          <w:sz w:val="32"/>
          <w:szCs w:val="32"/>
        </w:rPr>
        <w:t>的法定代表人（负责人），我方愿意参加贵方组织的</w:t>
      </w:r>
      <w:r>
        <w:rPr>
          <w:rFonts w:hint="eastAsia" w:ascii="仿宋_GB2312" w:eastAsia="仿宋_GB2312"/>
          <w:sz w:val="32"/>
          <w:szCs w:val="32"/>
          <w:u w:val="single"/>
        </w:rPr>
        <w:t>深圳新华书店集团有限公司第七届深圳教育装备博览会特装布展服务项目</w:t>
      </w:r>
      <w:r>
        <w:rPr>
          <w:rFonts w:hint="eastAsia" w:ascii="仿宋_GB2312" w:eastAsia="仿宋_GB2312"/>
          <w:sz w:val="32"/>
          <w:szCs w:val="32"/>
        </w:rPr>
        <w:t>的报价，为便于贵方公正、择优地确定成交人及其服务，我方就本次报价有关事项郑重声明如下：</w:t>
      </w:r>
    </w:p>
    <w:p w14:paraId="034C7F63">
      <w:pPr>
        <w:spacing w:line="560" w:lineRule="exact"/>
        <w:ind w:firstLine="640" w:firstLineChars="200"/>
        <w:rPr>
          <w:rFonts w:ascii="仿宋_GB2312" w:eastAsia="仿宋_GB2312"/>
          <w:sz w:val="32"/>
          <w:szCs w:val="32"/>
        </w:rPr>
      </w:pPr>
      <w:r>
        <w:rPr>
          <w:rFonts w:hint="eastAsia" w:ascii="仿宋_GB2312" w:eastAsia="仿宋_GB2312"/>
          <w:sz w:val="32"/>
          <w:szCs w:val="32"/>
        </w:rPr>
        <w:t>1.我方向贵方提交的所有响应文件、资料都是准确的和真实的。</w:t>
      </w:r>
    </w:p>
    <w:p w14:paraId="28BFB68F">
      <w:pPr>
        <w:spacing w:line="560" w:lineRule="exact"/>
        <w:ind w:firstLine="640" w:firstLineChars="200"/>
        <w:rPr>
          <w:rFonts w:ascii="仿宋_GB2312" w:eastAsia="仿宋_GB2312"/>
          <w:sz w:val="32"/>
          <w:szCs w:val="32"/>
        </w:rPr>
      </w:pPr>
      <w:r>
        <w:rPr>
          <w:rFonts w:hint="eastAsia" w:ascii="仿宋_GB2312" w:eastAsia="仿宋_GB2312"/>
          <w:sz w:val="32"/>
          <w:szCs w:val="32"/>
        </w:rPr>
        <w:t>2.我方不是采购人的附属机构。</w:t>
      </w:r>
    </w:p>
    <w:p w14:paraId="5DCB4B44">
      <w:pPr>
        <w:spacing w:line="560" w:lineRule="exact"/>
        <w:ind w:firstLine="640" w:firstLineChars="200"/>
        <w:rPr>
          <w:rFonts w:ascii="仿宋_GB2312" w:eastAsia="仿宋_GB2312"/>
          <w:sz w:val="32"/>
          <w:szCs w:val="32"/>
        </w:rPr>
      </w:pPr>
      <w:r>
        <w:rPr>
          <w:rFonts w:hint="eastAsia" w:ascii="仿宋_GB2312" w:eastAsia="仿宋_GB2312"/>
          <w:sz w:val="32"/>
          <w:szCs w:val="32"/>
        </w:rPr>
        <w:t>3.我方及由本人担任法定代表人（负责人）的其他机构最近三年内被通报或者被处罚的违法行为有：</w:t>
      </w:r>
    </w:p>
    <w:p w14:paraId="5B134CD6">
      <w:pPr>
        <w:spacing w:line="560" w:lineRule="exact"/>
        <w:rPr>
          <w:rFonts w:ascii="仿宋_GB2312" w:eastAsia="仿宋_GB2312"/>
          <w:sz w:val="32"/>
          <w:szCs w:val="32"/>
          <w:u w:val="single"/>
        </w:rPr>
      </w:pPr>
      <w:r>
        <w:rPr>
          <w:rFonts w:hint="eastAsia" w:ascii="仿宋_GB2312" w:eastAsia="仿宋_GB2312"/>
          <w:sz w:val="32"/>
          <w:szCs w:val="32"/>
          <w:u w:val="single"/>
        </w:rPr>
        <w:t xml:space="preserve">                                                      </w:t>
      </w:r>
    </w:p>
    <w:p w14:paraId="0E77A57B">
      <w:pPr>
        <w:spacing w:line="560" w:lineRule="exact"/>
        <w:ind w:firstLine="640" w:firstLineChars="200"/>
        <w:rPr>
          <w:rFonts w:ascii="仿宋_GB2312" w:eastAsia="仿宋_GB2312"/>
          <w:sz w:val="32"/>
          <w:szCs w:val="32"/>
        </w:rPr>
      </w:pPr>
      <w:r>
        <w:rPr>
          <w:rFonts w:hint="eastAsia" w:ascii="仿宋_GB2312" w:eastAsia="仿宋_GB2312"/>
          <w:sz w:val="32"/>
          <w:szCs w:val="32"/>
        </w:rPr>
        <w:t>5.以上事项如有虚假或隐瞒，我方愿意承担一切后果，并不再寻求任何旨在减轻或免除法律责任的辩解。</w:t>
      </w:r>
    </w:p>
    <w:p w14:paraId="1F141D34">
      <w:pPr>
        <w:pStyle w:val="2"/>
        <w:ind w:firstLine="210"/>
      </w:pPr>
    </w:p>
    <w:p w14:paraId="61B10C3C">
      <w:pPr>
        <w:pStyle w:val="3"/>
      </w:pPr>
    </w:p>
    <w:p w14:paraId="602F4A6A">
      <w:pPr>
        <w:spacing w:line="560" w:lineRule="exact"/>
        <w:ind w:firstLine="2560" w:firstLineChars="800"/>
        <w:rPr>
          <w:rFonts w:ascii="仿宋_GB2312" w:eastAsia="仿宋_GB2312"/>
          <w:sz w:val="32"/>
          <w:szCs w:val="32"/>
        </w:rPr>
      </w:pPr>
      <w:r>
        <w:rPr>
          <w:rFonts w:hint="eastAsia" w:ascii="仿宋_GB2312" w:eastAsia="仿宋_GB2312"/>
          <w:sz w:val="32"/>
          <w:szCs w:val="32"/>
        </w:rPr>
        <w:t>供应商（公章）：</w:t>
      </w:r>
    </w:p>
    <w:p w14:paraId="11469E93">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法定代表人或委托代理人签字：        </w:t>
      </w:r>
    </w:p>
    <w:p w14:paraId="5D3E2D9D">
      <w:pPr>
        <w:spacing w:line="560" w:lineRule="exact"/>
        <w:ind w:right="1280" w:firstLine="2240" w:firstLineChars="700"/>
        <w:rPr>
          <w:rFonts w:ascii="仿宋_GB2312" w:eastAsia="仿宋_GB2312"/>
          <w:sz w:val="32"/>
          <w:szCs w:val="32"/>
        </w:rPr>
      </w:pPr>
      <w:r>
        <w:rPr>
          <w:rFonts w:hint="eastAsia" w:ascii="仿宋_GB2312" w:eastAsia="仿宋_GB2312"/>
          <w:sz w:val="32"/>
          <w:szCs w:val="32"/>
        </w:rPr>
        <w:t xml:space="preserve">                  年  月  日</w:t>
      </w:r>
    </w:p>
    <w:p w14:paraId="3568D36D">
      <w:pPr>
        <w:pStyle w:val="2"/>
        <w:spacing w:line="560" w:lineRule="exact"/>
        <w:ind w:firstLine="320"/>
        <w:jc w:val="both"/>
        <w:rPr>
          <w:rFonts w:ascii="仿宋_GB2312" w:eastAsia="仿宋_GB2312"/>
          <w:sz w:val="32"/>
          <w:szCs w:val="32"/>
        </w:rPr>
      </w:pPr>
      <w:r>
        <w:rPr>
          <w:rFonts w:hint="eastAsia" w:ascii="仿宋_GB2312" w:eastAsia="仿宋_GB2312"/>
          <w:sz w:val="32"/>
          <w:szCs w:val="32"/>
        </w:rPr>
        <w:br w:type="page"/>
      </w:r>
    </w:p>
    <w:p w14:paraId="1183CBF3">
      <w:pPr>
        <w:pStyle w:val="5"/>
        <w:numPr>
          <w:ilvl w:val="1"/>
          <w:numId w:val="1"/>
        </w:numPr>
        <w:ind w:left="0" w:firstLine="0"/>
        <w:rPr>
          <w:rFonts w:hint="eastAsia" w:ascii="宋体" w:hAnsi="宋体" w:eastAsia="宋体" w:cs="宋体"/>
        </w:rPr>
      </w:pPr>
      <w:r>
        <w:rPr>
          <w:rFonts w:hint="eastAsia" w:ascii="宋体" w:hAnsi="宋体" w:eastAsia="宋体" w:cs="宋体"/>
        </w:rPr>
        <w:t>有效的营业执照副本复印件（对于有经营资质要求的，供应商必须提供有效的经营资质证书副本内页复印件；如供应商提供其他服务机构的服务时，还须提供其他服务机构的有效授权书原件）</w:t>
      </w:r>
    </w:p>
    <w:p w14:paraId="0833EA78">
      <w:pPr>
        <w:pStyle w:val="2"/>
        <w:ind w:firstLine="0" w:firstLineChars="0"/>
        <w:rPr>
          <w:sz w:val="32"/>
          <w:szCs w:val="32"/>
        </w:rPr>
      </w:pPr>
    </w:p>
    <w:p w14:paraId="4AB6B21E">
      <w:pPr>
        <w:pStyle w:val="2"/>
        <w:ind w:firstLine="210"/>
        <w:rPr>
          <w:sz w:val="32"/>
          <w:szCs w:val="32"/>
        </w:rPr>
      </w:pPr>
      <w:r>
        <w:rPr>
          <w:rFonts w:hint="eastAsia"/>
        </w:rPr>
        <w:br w:type="page"/>
      </w:r>
    </w:p>
    <w:p w14:paraId="5DDC0F66">
      <w:pPr>
        <w:pStyle w:val="5"/>
        <w:numPr>
          <w:ilvl w:val="1"/>
          <w:numId w:val="1"/>
        </w:numPr>
        <w:ind w:left="0" w:firstLine="0"/>
        <w:rPr>
          <w:rFonts w:hint="eastAsia" w:ascii="宋体" w:hAnsi="宋体" w:eastAsia="宋体" w:cs="宋体"/>
        </w:rPr>
      </w:pPr>
      <w:bookmarkStart w:id="94" w:name="_Toc2781"/>
      <w:r>
        <w:rPr>
          <w:rFonts w:hint="eastAsia" w:ascii="宋体" w:hAnsi="宋体" w:eastAsia="宋体" w:cs="宋体"/>
        </w:rPr>
        <w:t>法定代表人（单位负责人）身份证明</w:t>
      </w:r>
      <w:bookmarkEnd w:id="81"/>
      <w:bookmarkEnd w:id="82"/>
      <w:bookmarkEnd w:id="83"/>
      <w:bookmarkEnd w:id="84"/>
      <w:bookmarkEnd w:id="85"/>
      <w:bookmarkEnd w:id="86"/>
      <w:bookmarkEnd w:id="87"/>
      <w:bookmarkEnd w:id="94"/>
    </w:p>
    <w:p w14:paraId="5E47A879">
      <w:pPr>
        <w:jc w:val="center"/>
        <w:rPr>
          <w:rFonts w:hint="eastAsia" w:ascii="宋体" w:hAnsi="宋体" w:cs="宋体"/>
          <w:b/>
          <w:sz w:val="24"/>
        </w:rPr>
      </w:pPr>
    </w:p>
    <w:p w14:paraId="7E1723C9">
      <w:pPr>
        <w:jc w:val="center"/>
        <w:rPr>
          <w:rFonts w:hint="eastAsia" w:ascii="宋体" w:hAnsi="宋体" w:cs="宋体"/>
          <w:b/>
          <w:sz w:val="32"/>
          <w:szCs w:val="28"/>
        </w:rPr>
      </w:pPr>
      <w:r>
        <w:rPr>
          <w:rFonts w:hint="eastAsia" w:ascii="宋体" w:hAnsi="宋体" w:cs="宋体"/>
          <w:b/>
          <w:sz w:val="32"/>
          <w:szCs w:val="28"/>
        </w:rPr>
        <w:t>法定代表人（单位负责人）身份证明</w:t>
      </w:r>
    </w:p>
    <w:p w14:paraId="58C4E38F">
      <w:pPr>
        <w:spacing w:line="440" w:lineRule="exact"/>
        <w:rPr>
          <w:rFonts w:hint="eastAsia" w:ascii="宋体" w:hAnsi="宋体" w:cs="宋体"/>
          <w:sz w:val="24"/>
          <w:szCs w:val="24"/>
        </w:rPr>
      </w:pPr>
    </w:p>
    <w:p w14:paraId="145AC370">
      <w:pPr>
        <w:topLinePunct/>
        <w:snapToGrid w:val="0"/>
        <w:spacing w:line="440" w:lineRule="exact"/>
        <w:rPr>
          <w:rFonts w:hint="eastAsia" w:ascii="仿宋_GB2312" w:hAnsi="宋体" w:eastAsia="仿宋_GB2312" w:cs="宋体"/>
          <w:bCs/>
          <w:sz w:val="24"/>
          <w:szCs w:val="24"/>
          <w:u w:val="single"/>
        </w:rPr>
      </w:pPr>
      <w:r>
        <w:rPr>
          <w:rFonts w:hint="eastAsia" w:ascii="仿宋_GB2312" w:hAnsi="宋体" w:eastAsia="仿宋_GB2312" w:cs="宋体"/>
          <w:bCs/>
          <w:sz w:val="24"/>
          <w:szCs w:val="24"/>
        </w:rPr>
        <w:t>供应商名称：</w:t>
      </w:r>
      <w:r>
        <w:rPr>
          <w:rFonts w:hint="eastAsia" w:ascii="仿宋_GB2312" w:hAnsi="宋体" w:eastAsia="仿宋_GB2312" w:cs="宋体"/>
          <w:bCs/>
          <w:sz w:val="24"/>
          <w:szCs w:val="24"/>
          <w:u w:val="single"/>
        </w:rPr>
        <w:t xml:space="preserve">                         </w:t>
      </w:r>
    </w:p>
    <w:p w14:paraId="79085509">
      <w:pPr>
        <w:topLinePunct/>
        <w:snapToGrid w:val="0"/>
        <w:spacing w:line="44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单位性质：</w:t>
      </w:r>
      <w:r>
        <w:rPr>
          <w:rFonts w:hint="eastAsia" w:ascii="仿宋_GB2312" w:hAnsi="宋体" w:eastAsia="仿宋_GB2312" w:cs="宋体"/>
          <w:bCs/>
          <w:sz w:val="24"/>
          <w:szCs w:val="24"/>
          <w:u w:val="single"/>
        </w:rPr>
        <w:t xml:space="preserve">                           </w:t>
      </w:r>
    </w:p>
    <w:p w14:paraId="4FB320B2">
      <w:pPr>
        <w:topLinePunct/>
        <w:snapToGrid w:val="0"/>
        <w:spacing w:line="44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成立时间：</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年</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月</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日</w:t>
      </w:r>
    </w:p>
    <w:p w14:paraId="25FA3232">
      <w:pPr>
        <w:topLinePunct/>
        <w:snapToGrid w:val="0"/>
        <w:spacing w:line="44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经营期限：</w:t>
      </w:r>
      <w:r>
        <w:rPr>
          <w:rFonts w:hint="eastAsia" w:ascii="仿宋_GB2312" w:hAnsi="宋体" w:eastAsia="仿宋_GB2312" w:cs="宋体"/>
          <w:bCs/>
          <w:sz w:val="24"/>
          <w:szCs w:val="24"/>
          <w:u w:val="single"/>
        </w:rPr>
        <w:t xml:space="preserve">            </w:t>
      </w:r>
    </w:p>
    <w:p w14:paraId="0A64605D">
      <w:pPr>
        <w:topLinePunct/>
        <w:snapToGrid w:val="0"/>
        <w:spacing w:line="440" w:lineRule="exact"/>
        <w:rPr>
          <w:rFonts w:hint="eastAsia" w:ascii="仿宋_GB2312" w:hAnsi="宋体" w:eastAsia="仿宋_GB2312" w:cs="宋体"/>
          <w:bCs/>
          <w:sz w:val="24"/>
          <w:szCs w:val="24"/>
          <w:u w:val="single"/>
        </w:rPr>
      </w:pPr>
      <w:r>
        <w:rPr>
          <w:rFonts w:hint="eastAsia" w:ascii="仿宋_GB2312" w:hAnsi="宋体" w:eastAsia="仿宋_GB2312" w:cs="宋体"/>
          <w:bCs/>
          <w:sz w:val="24"/>
          <w:szCs w:val="24"/>
        </w:rPr>
        <w:t>姓名：</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性别：</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年龄：</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职务：</w:t>
      </w:r>
      <w:r>
        <w:rPr>
          <w:rFonts w:hint="eastAsia" w:ascii="仿宋_GB2312" w:hAnsi="宋体" w:eastAsia="仿宋_GB2312" w:cs="宋体"/>
          <w:bCs/>
          <w:sz w:val="24"/>
          <w:szCs w:val="24"/>
          <w:u w:val="single"/>
        </w:rPr>
        <w:t xml:space="preserve">         </w:t>
      </w:r>
    </w:p>
    <w:p w14:paraId="47D18C1A">
      <w:pPr>
        <w:topLinePunct/>
        <w:snapToGrid w:val="0"/>
        <w:spacing w:line="44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系</w:t>
      </w:r>
      <w:r>
        <w:rPr>
          <w:rFonts w:hint="eastAsia" w:ascii="仿宋_GB2312" w:hAnsi="宋体" w:eastAsia="仿宋_GB2312" w:cs="宋体"/>
          <w:sz w:val="24"/>
          <w:szCs w:val="24"/>
          <w:u w:val="single"/>
        </w:rPr>
        <w:t>XX公司[供应商单位名称]</w:t>
      </w:r>
      <w:r>
        <w:rPr>
          <w:rFonts w:hint="eastAsia" w:ascii="仿宋_GB2312" w:hAnsi="宋体" w:eastAsia="仿宋_GB2312" w:cs="宋体"/>
          <w:bCs/>
          <w:sz w:val="24"/>
          <w:szCs w:val="24"/>
        </w:rPr>
        <w:t>的法定代表人（单位负责人）。</w:t>
      </w:r>
    </w:p>
    <w:p w14:paraId="4CF8A3C0">
      <w:pPr>
        <w:topLinePunct/>
        <w:snapToGrid w:val="0"/>
        <w:spacing w:line="440" w:lineRule="exact"/>
        <w:ind w:firstLine="480" w:firstLineChars="200"/>
        <w:rPr>
          <w:rFonts w:hint="eastAsia" w:ascii="仿宋_GB2312" w:hAnsi="宋体" w:eastAsia="仿宋_GB2312" w:cs="宋体"/>
          <w:bCs/>
          <w:sz w:val="24"/>
          <w:szCs w:val="24"/>
        </w:rPr>
      </w:pPr>
      <w:r>
        <w:rPr>
          <w:rFonts w:hint="eastAsia" w:ascii="仿宋_GB2312" w:hAnsi="宋体" w:eastAsia="仿宋_GB2312" w:cs="宋体"/>
          <w:bCs/>
          <w:sz w:val="24"/>
          <w:szCs w:val="24"/>
        </w:rPr>
        <w:t>特此证明。</w:t>
      </w:r>
    </w:p>
    <w:p w14:paraId="79AEE293">
      <w:pPr>
        <w:topLinePunct/>
        <w:snapToGrid w:val="0"/>
        <w:spacing w:line="440" w:lineRule="exact"/>
        <w:ind w:firstLine="480" w:firstLineChars="200"/>
        <w:rPr>
          <w:rFonts w:hint="eastAsia" w:ascii="仿宋_GB2312" w:hAnsi="宋体" w:eastAsia="仿宋_GB2312" w:cs="宋体"/>
          <w:bCs/>
          <w:sz w:val="24"/>
          <w:szCs w:val="24"/>
        </w:rPr>
      </w:pPr>
    </w:p>
    <w:p w14:paraId="45371BD6">
      <w:pPr>
        <w:topLinePunct/>
        <w:snapToGrid w:val="0"/>
        <w:spacing w:line="440" w:lineRule="exact"/>
        <w:rPr>
          <w:rFonts w:hint="eastAsia" w:ascii="仿宋_GB2312" w:hAnsi="宋体" w:eastAsia="仿宋_GB2312" w:cs="宋体"/>
          <w:sz w:val="24"/>
          <w:szCs w:val="24"/>
        </w:rPr>
      </w:pPr>
      <w:r>
        <w:rPr>
          <w:rFonts w:hint="eastAsia" w:ascii="仿宋_GB2312" w:hAnsi="宋体" w:eastAsia="仿宋_GB2312" w:cs="宋体"/>
          <w:sz w:val="24"/>
          <w:szCs w:val="24"/>
        </w:rPr>
        <w:t>附：法定代表人</w:t>
      </w:r>
      <w:r>
        <w:rPr>
          <w:rFonts w:hint="eastAsia" w:ascii="仿宋_GB2312" w:hAnsi="宋体" w:eastAsia="仿宋_GB2312" w:cs="宋体"/>
          <w:bCs/>
          <w:sz w:val="24"/>
          <w:szCs w:val="24"/>
        </w:rPr>
        <w:t>（单位负责人）</w:t>
      </w:r>
      <w:r>
        <w:rPr>
          <w:rFonts w:hint="eastAsia" w:ascii="仿宋_GB2312" w:hAnsi="宋体" w:eastAsia="仿宋_GB2312" w:cs="宋体"/>
          <w:sz w:val="24"/>
          <w:szCs w:val="24"/>
        </w:rPr>
        <w:t>身份证复印件</w:t>
      </w:r>
      <w:r>
        <w:rPr>
          <w:rFonts w:hint="eastAsia" w:ascii="仿宋_GB2312" w:hAnsi="宋体" w:eastAsia="仿宋_GB2312" w:cs="宋体"/>
          <w:bCs/>
          <w:sz w:val="24"/>
          <w:szCs w:val="24"/>
        </w:rPr>
        <w:t>(需同时提供正面及背面)</w:t>
      </w:r>
    </w:p>
    <w:p w14:paraId="6E33B316">
      <w:pPr>
        <w:spacing w:line="500" w:lineRule="exact"/>
        <w:rPr>
          <w:rFonts w:hint="eastAsia" w:ascii="仿宋_GB2312" w:hAnsi="宋体" w:eastAsia="仿宋_GB2312" w:cs="宋体"/>
          <w:sz w:val="24"/>
          <w:szCs w:val="24"/>
        </w:rPr>
      </w:pPr>
      <w:r>
        <w:rPr>
          <w:rFonts w:hint="eastAsia" w:ascii="仿宋_GB2312"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0" t="0" r="17145" b="19685"/>
                <wp:wrapNone/>
                <wp:docPr id="2083001875"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2ABC885">
                            <w:pPr>
                              <w:jc w:val="center"/>
                              <w:rPr>
                                <w:rFonts w:ascii="仿宋_GB2312" w:eastAsia="仿宋_GB2312"/>
                                <w:szCs w:val="21"/>
                              </w:rPr>
                            </w:pPr>
                            <w:r>
                              <w:rPr>
                                <w:rFonts w:hint="eastAsia" w:ascii="仿宋_GB2312" w:eastAsia="仿宋_GB2312"/>
                                <w:szCs w:val="21"/>
                              </w:rPr>
                              <w:t>法定代表人</w:t>
                            </w:r>
                            <w:r>
                              <w:rPr>
                                <w:rFonts w:hint="eastAsia" w:ascii="仿宋_GB2312" w:hAnsi="宋体" w:eastAsia="仿宋_GB2312" w:cs="宋体"/>
                                <w:bCs/>
                                <w:szCs w:val="21"/>
                              </w:rPr>
                              <w:t>（单位负责人）</w:t>
                            </w:r>
                            <w:r>
                              <w:rPr>
                                <w:rFonts w:hint="eastAsia" w:ascii="仿宋_GB2312" w:eastAsia="仿宋_GB2312"/>
                                <w:szCs w:val="21"/>
                              </w:rPr>
                              <w:t>身份证正面复印件贴于此处</w:t>
                            </w:r>
                          </w:p>
                        </w:txbxContent>
                      </wps:txbx>
                      <wps:bodyPr vertOverflow="clip" horzOverflow="clip" upright="1"/>
                    </wps:wsp>
                  </a:graphicData>
                </a:graphic>
              </wp:anchor>
            </w:drawing>
          </mc:Choice>
          <mc:Fallback>
            <w:pict>
              <v:shape id="流程图: 可选过程 3"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ICCVzZAAAACwEAAA8AAAAAAAAAAQAgAAAA&#10;IgAAAGRycy9kb3ducmV2LnhtbFBLAQIUABQAAAAIAIdO4kCA8MToQwIAAIEEAAAOAAAAAAAAAAEA&#10;IAAAACgBAABkcnMvZTJvRG9jLnhtbFBLBQYAAAAABgAGAFkBAADdBQAAAAA=&#10;">
                <v:fill on="t" focussize="0,0"/>
                <v:stroke color="#000000" joinstyle="miter"/>
                <v:imagedata o:title=""/>
                <o:lock v:ext="edit" aspectratio="f"/>
                <v:textbox>
                  <w:txbxContent>
                    <w:p w14:paraId="52ABC885">
                      <w:pPr>
                        <w:jc w:val="center"/>
                        <w:rPr>
                          <w:rFonts w:ascii="仿宋_GB2312" w:eastAsia="仿宋_GB2312"/>
                          <w:szCs w:val="21"/>
                        </w:rPr>
                      </w:pPr>
                      <w:r>
                        <w:rPr>
                          <w:rFonts w:hint="eastAsia" w:ascii="仿宋_GB2312" w:eastAsia="仿宋_GB2312"/>
                          <w:szCs w:val="21"/>
                        </w:rPr>
                        <w:t>法定代表人</w:t>
                      </w:r>
                      <w:r>
                        <w:rPr>
                          <w:rFonts w:hint="eastAsia" w:ascii="仿宋_GB2312" w:hAnsi="宋体" w:eastAsia="仿宋_GB2312" w:cs="宋体"/>
                          <w:bCs/>
                          <w:szCs w:val="21"/>
                        </w:rPr>
                        <w:t>（单位负责人）</w:t>
                      </w:r>
                      <w:r>
                        <w:rPr>
                          <w:rFonts w:hint="eastAsia" w:ascii="仿宋_GB2312" w:eastAsia="仿宋_GB2312"/>
                          <w:szCs w:val="21"/>
                        </w:rPr>
                        <w:t>身份证正面复印件贴于此处</w:t>
                      </w:r>
                    </w:p>
                  </w:txbxContent>
                </v:textbox>
              </v:shape>
            </w:pict>
          </mc:Fallback>
        </mc:AlternateContent>
      </w:r>
      <w:r>
        <w:rPr>
          <w:rFonts w:hint="eastAsia" w:ascii="仿宋_GB2312" w:eastAsia="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0" t="0" r="17145" b="19685"/>
                <wp:wrapNone/>
                <wp:docPr id="3"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7DFF872">
                            <w:pPr>
                              <w:jc w:val="center"/>
                              <w:rPr>
                                <w:rFonts w:ascii="仿宋_GB2312" w:eastAsia="仿宋_GB2312"/>
                                <w:szCs w:val="21"/>
                              </w:rPr>
                            </w:pPr>
                            <w:r>
                              <w:rPr>
                                <w:rFonts w:hint="eastAsia" w:ascii="仿宋_GB2312" w:eastAsia="仿宋_GB2312"/>
                                <w:szCs w:val="21"/>
                              </w:rPr>
                              <w:t>法定代表人</w:t>
                            </w:r>
                            <w:r>
                              <w:rPr>
                                <w:rFonts w:hint="eastAsia" w:ascii="仿宋_GB2312" w:hAnsi="宋体" w:eastAsia="仿宋_GB2312" w:cs="宋体"/>
                                <w:bCs/>
                                <w:szCs w:val="21"/>
                              </w:rPr>
                              <w:t>（单位负责人）</w:t>
                            </w:r>
                            <w:r>
                              <w:rPr>
                                <w:rFonts w:hint="eastAsia" w:ascii="仿宋_GB2312" w:eastAsia="仿宋_GB2312"/>
                                <w:szCs w:val="21"/>
                              </w:rPr>
                              <w:t>身份证背面复印件贴于此处</w:t>
                            </w:r>
                          </w:p>
                        </w:txbxContent>
                      </wps:txbx>
                      <wps:bodyPr vertOverflow="clip" horzOverflow="clip" upright="1"/>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ACJfjYAAAACgEAAA8AAAAAAAAAAQAgAAAAIgAAAGRycy9k&#10;b3ducmV2LnhtbFBLAQIUABQAAAAIAIdO4kA+wbR+OwIAAHgEAAAOAAAAAAAAAAEAIAAAACcBAABk&#10;cnMvZTJvRG9jLnhtbFBLBQYAAAAABgAGAFkBAADUBQAAAAA=&#10;">
                <v:fill on="t" focussize="0,0"/>
                <v:stroke color="#000000" joinstyle="miter"/>
                <v:imagedata o:title=""/>
                <o:lock v:ext="edit" aspectratio="f"/>
                <v:textbox>
                  <w:txbxContent>
                    <w:p w14:paraId="47DFF872">
                      <w:pPr>
                        <w:jc w:val="center"/>
                        <w:rPr>
                          <w:rFonts w:ascii="仿宋_GB2312" w:eastAsia="仿宋_GB2312"/>
                          <w:szCs w:val="21"/>
                        </w:rPr>
                      </w:pPr>
                      <w:r>
                        <w:rPr>
                          <w:rFonts w:hint="eastAsia" w:ascii="仿宋_GB2312" w:eastAsia="仿宋_GB2312"/>
                          <w:szCs w:val="21"/>
                        </w:rPr>
                        <w:t>法定代表人</w:t>
                      </w:r>
                      <w:r>
                        <w:rPr>
                          <w:rFonts w:hint="eastAsia" w:ascii="仿宋_GB2312" w:hAnsi="宋体" w:eastAsia="仿宋_GB2312" w:cs="宋体"/>
                          <w:bCs/>
                          <w:szCs w:val="21"/>
                        </w:rPr>
                        <w:t>（单位负责人）</w:t>
                      </w:r>
                      <w:r>
                        <w:rPr>
                          <w:rFonts w:hint="eastAsia" w:ascii="仿宋_GB2312" w:eastAsia="仿宋_GB2312"/>
                          <w:szCs w:val="21"/>
                        </w:rPr>
                        <w:t>身份证背面复印件贴于此处</w:t>
                      </w:r>
                    </w:p>
                  </w:txbxContent>
                </v:textbox>
              </v:shape>
            </w:pict>
          </mc:Fallback>
        </mc:AlternateContent>
      </w:r>
    </w:p>
    <w:p w14:paraId="506A44BC">
      <w:pPr>
        <w:spacing w:line="500" w:lineRule="exact"/>
        <w:rPr>
          <w:rFonts w:hint="eastAsia" w:ascii="仿宋_GB2312" w:hAnsi="宋体" w:eastAsia="仿宋_GB2312" w:cs="宋体"/>
          <w:sz w:val="24"/>
          <w:szCs w:val="24"/>
        </w:rPr>
      </w:pPr>
    </w:p>
    <w:p w14:paraId="17DBAFF3">
      <w:pPr>
        <w:spacing w:line="440" w:lineRule="exact"/>
        <w:rPr>
          <w:rFonts w:hint="eastAsia" w:ascii="仿宋_GB2312" w:hAnsi="宋体" w:eastAsia="仿宋_GB2312" w:cs="宋体"/>
          <w:sz w:val="24"/>
          <w:szCs w:val="24"/>
        </w:rPr>
      </w:pPr>
    </w:p>
    <w:p w14:paraId="61F9B3F9">
      <w:pPr>
        <w:spacing w:line="440" w:lineRule="exact"/>
        <w:rPr>
          <w:rFonts w:hint="eastAsia" w:ascii="仿宋_GB2312" w:hAnsi="宋体" w:eastAsia="仿宋_GB2312" w:cs="宋体"/>
          <w:sz w:val="24"/>
          <w:szCs w:val="24"/>
        </w:rPr>
      </w:pPr>
      <w:r>
        <w:rPr>
          <w:rFonts w:hint="eastAsia" w:ascii="仿宋_GB2312" w:hAnsi="宋体" w:eastAsia="仿宋_GB2312" w:cs="宋体"/>
          <w:sz w:val="24"/>
          <w:szCs w:val="24"/>
        </w:rPr>
        <w:t xml:space="preserve">                          </w:t>
      </w:r>
    </w:p>
    <w:p w14:paraId="437A4839">
      <w:pPr>
        <w:spacing w:line="500" w:lineRule="exact"/>
        <w:rPr>
          <w:rFonts w:hint="eastAsia" w:ascii="仿宋_GB2312" w:hAnsi="宋体" w:eastAsia="仿宋_GB2312" w:cs="宋体"/>
          <w:sz w:val="24"/>
          <w:szCs w:val="24"/>
        </w:rPr>
      </w:pPr>
    </w:p>
    <w:p w14:paraId="45319AB5">
      <w:pPr>
        <w:spacing w:line="440" w:lineRule="exact"/>
        <w:rPr>
          <w:rFonts w:hint="eastAsia" w:ascii="仿宋_GB2312" w:hAnsi="宋体" w:eastAsia="仿宋_GB2312" w:cs="宋体"/>
          <w:sz w:val="24"/>
          <w:szCs w:val="24"/>
        </w:rPr>
      </w:pPr>
    </w:p>
    <w:p w14:paraId="1B08F017">
      <w:pPr>
        <w:spacing w:line="500" w:lineRule="exact"/>
        <w:rPr>
          <w:rFonts w:hint="eastAsia" w:ascii="仿宋_GB2312" w:hAnsi="宋体" w:eastAsia="仿宋_GB2312" w:cs="宋体"/>
          <w:sz w:val="24"/>
          <w:szCs w:val="24"/>
        </w:rPr>
      </w:pPr>
    </w:p>
    <w:p w14:paraId="40EF7022">
      <w:pPr>
        <w:spacing w:line="440" w:lineRule="exact"/>
        <w:rPr>
          <w:rFonts w:hint="eastAsia" w:ascii="仿宋_GB2312" w:hAnsi="宋体" w:eastAsia="仿宋_GB2312" w:cs="宋体"/>
          <w:sz w:val="24"/>
          <w:szCs w:val="24"/>
        </w:rPr>
      </w:pPr>
    </w:p>
    <w:p w14:paraId="3CAD90A8">
      <w:pPr>
        <w:spacing w:line="440" w:lineRule="exact"/>
        <w:rPr>
          <w:rFonts w:hint="eastAsia" w:ascii="仿宋_GB2312" w:hAnsi="宋体" w:eastAsia="仿宋_GB2312" w:cs="宋体"/>
          <w:sz w:val="24"/>
          <w:szCs w:val="24"/>
        </w:rPr>
      </w:pPr>
      <w:r>
        <w:rPr>
          <w:rFonts w:hint="eastAsia" w:ascii="仿宋_GB2312" w:hAnsi="宋体" w:eastAsia="仿宋_GB2312" w:cs="宋体"/>
          <w:sz w:val="24"/>
          <w:szCs w:val="24"/>
        </w:rPr>
        <w:t xml:space="preserve">                          </w:t>
      </w:r>
    </w:p>
    <w:p w14:paraId="699361BC">
      <w:pPr>
        <w:spacing w:line="440" w:lineRule="exact"/>
        <w:jc w:val="right"/>
        <w:rPr>
          <w:rFonts w:hint="eastAsia" w:ascii="仿宋_GB2312" w:hAnsi="宋体" w:eastAsia="仿宋_GB2312" w:cs="宋体"/>
          <w:sz w:val="24"/>
          <w:szCs w:val="24"/>
        </w:rPr>
      </w:pPr>
      <w:r>
        <w:rPr>
          <w:rFonts w:hint="eastAsia" w:ascii="仿宋_GB2312" w:hAnsi="宋体" w:eastAsia="仿宋_GB2312" w:cs="宋体"/>
          <w:sz w:val="24"/>
          <w:szCs w:val="24"/>
        </w:rPr>
        <w:t>供应商名称：</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（盖单位公章）</w:t>
      </w:r>
    </w:p>
    <w:p w14:paraId="561947EE">
      <w:pPr>
        <w:spacing w:line="440" w:lineRule="exact"/>
        <w:ind w:firstLine="4920" w:firstLineChars="2050"/>
        <w:rPr>
          <w:rFonts w:hint="eastAsia" w:ascii="仿宋_GB2312" w:hAnsi="宋体" w:eastAsia="仿宋_GB2312" w:cs="宋体"/>
          <w:sz w:val="24"/>
          <w:szCs w:val="24"/>
        </w:rPr>
      </w:pPr>
    </w:p>
    <w:p w14:paraId="22E95F1D">
      <w:pPr>
        <w:spacing w:line="440" w:lineRule="exact"/>
        <w:jc w:val="right"/>
        <w:rPr>
          <w:rFonts w:hint="eastAsia" w:ascii="仿宋_GB2312" w:hAnsi="宋体" w:eastAsia="仿宋_GB2312" w:cs="宋体"/>
          <w:sz w:val="24"/>
          <w:szCs w:val="24"/>
        </w:rPr>
      </w:pPr>
      <w:r>
        <w:rPr>
          <w:rFonts w:hint="eastAsia" w:ascii="仿宋_GB2312" w:hAnsi="宋体" w:eastAsia="仿宋_GB2312" w:cs="宋体"/>
          <w:sz w:val="24"/>
          <w:szCs w:val="24"/>
        </w:rPr>
        <w:t xml:space="preserve">                                         日期：XX年XX月XX日</w:t>
      </w:r>
      <w:bookmarkStart w:id="95" w:name="_Toc1651900"/>
      <w:bookmarkStart w:id="96" w:name="_Toc20998"/>
      <w:bookmarkStart w:id="97" w:name="_Toc68688805"/>
      <w:bookmarkStart w:id="98" w:name="_Toc438052122"/>
      <w:bookmarkStart w:id="99" w:name="_Toc475472675"/>
      <w:bookmarkStart w:id="100" w:name="_Toc27262"/>
      <w:bookmarkStart w:id="101" w:name="_Toc8603"/>
      <w:bookmarkStart w:id="102" w:name="_Toc56432235"/>
    </w:p>
    <w:p w14:paraId="6DF2935B">
      <w:pPr>
        <w:pStyle w:val="2"/>
        <w:ind w:firstLine="240"/>
        <w:rPr>
          <w:sz w:val="40"/>
          <w:szCs w:val="40"/>
        </w:rPr>
      </w:pPr>
      <w:r>
        <w:rPr>
          <w:rFonts w:hint="eastAsia"/>
          <w:sz w:val="24"/>
          <w:szCs w:val="22"/>
        </w:rPr>
        <w:br w:type="page"/>
      </w:r>
    </w:p>
    <w:p w14:paraId="0E0BF044">
      <w:pPr>
        <w:pStyle w:val="5"/>
        <w:numPr>
          <w:ilvl w:val="1"/>
          <w:numId w:val="1"/>
        </w:numPr>
        <w:ind w:left="0" w:firstLine="0"/>
        <w:rPr>
          <w:rFonts w:hint="eastAsia" w:ascii="宋体" w:hAnsi="宋体" w:eastAsia="宋体" w:cs="宋体"/>
        </w:rPr>
      </w:pPr>
      <w:bookmarkStart w:id="103" w:name="_Toc17024"/>
      <w:r>
        <w:rPr>
          <w:rFonts w:hint="eastAsia" w:ascii="宋体" w:hAnsi="宋体" w:eastAsia="宋体" w:cs="宋体"/>
        </w:rPr>
        <w:t>法定代表人</w:t>
      </w:r>
      <w:r>
        <w:rPr>
          <w:rFonts w:hint="eastAsia" w:ascii="宋体" w:hAnsi="宋体" w:eastAsia="宋体" w:cs="宋体"/>
          <w:szCs w:val="21"/>
        </w:rPr>
        <w:t>（单位负责人）</w:t>
      </w:r>
      <w:r>
        <w:rPr>
          <w:rFonts w:hint="eastAsia" w:ascii="宋体" w:hAnsi="宋体" w:eastAsia="宋体" w:cs="宋体"/>
        </w:rPr>
        <w:t>授权委托书</w:t>
      </w:r>
      <w:bookmarkEnd w:id="95"/>
      <w:bookmarkEnd w:id="96"/>
      <w:bookmarkEnd w:id="97"/>
      <w:bookmarkEnd w:id="98"/>
      <w:bookmarkEnd w:id="99"/>
      <w:bookmarkEnd w:id="100"/>
      <w:bookmarkEnd w:id="101"/>
      <w:bookmarkEnd w:id="102"/>
      <w:bookmarkEnd w:id="103"/>
    </w:p>
    <w:p w14:paraId="7B0D0AE2">
      <w:pPr>
        <w:jc w:val="center"/>
        <w:rPr>
          <w:rFonts w:hint="eastAsia" w:ascii="方正小标宋简体" w:hAnsi="宋体" w:eastAsia="方正小标宋简体" w:cs="宋体"/>
          <w:bCs/>
          <w:sz w:val="32"/>
          <w:szCs w:val="32"/>
        </w:rPr>
      </w:pPr>
      <w:r>
        <w:rPr>
          <w:rFonts w:hint="eastAsia" w:ascii="方正小标宋简体" w:hAnsi="宋体" w:eastAsia="方正小标宋简体" w:cs="宋体"/>
          <w:bCs/>
          <w:sz w:val="32"/>
          <w:szCs w:val="32"/>
        </w:rPr>
        <w:t>法定代表人（单位负责人）授权委托书</w:t>
      </w:r>
    </w:p>
    <w:p w14:paraId="3E678A6B">
      <w:pPr>
        <w:jc w:val="center"/>
        <w:rPr>
          <w:rFonts w:hint="eastAsia" w:ascii="宋体" w:hAnsi="宋体" w:cs="宋体"/>
          <w:b/>
          <w:sz w:val="24"/>
        </w:rPr>
      </w:pPr>
    </w:p>
    <w:p w14:paraId="253610B3">
      <w:pPr>
        <w:topLinePunct/>
        <w:snapToGrid w:val="0"/>
        <w:spacing w:line="440" w:lineRule="exact"/>
        <w:ind w:firstLine="480" w:firstLineChars="200"/>
        <w:rPr>
          <w:rFonts w:hint="eastAsia" w:ascii="仿宋_GB2312" w:hAnsi="宋体" w:eastAsia="仿宋_GB2312" w:cs="宋体"/>
          <w:bCs/>
          <w:sz w:val="24"/>
          <w:szCs w:val="24"/>
        </w:rPr>
      </w:pPr>
      <w:r>
        <w:rPr>
          <w:rFonts w:hint="eastAsia" w:ascii="仿宋_GB2312" w:hAnsi="宋体" w:eastAsia="仿宋_GB2312" w:cs="宋体"/>
          <w:bCs/>
          <w:sz w:val="24"/>
          <w:szCs w:val="24"/>
        </w:rPr>
        <w:t>本人</w:t>
      </w:r>
      <w:r>
        <w:rPr>
          <w:rFonts w:hint="eastAsia" w:ascii="仿宋_GB2312" w:hAnsi="宋体" w:eastAsia="仿宋_GB2312" w:cs="宋体"/>
          <w:sz w:val="24"/>
          <w:szCs w:val="24"/>
          <w:u w:val="single"/>
        </w:rPr>
        <w:t>XX [供应商法定代表人姓名]</w:t>
      </w:r>
      <w:r>
        <w:rPr>
          <w:rFonts w:hint="eastAsia" w:ascii="仿宋_GB2312" w:hAnsi="宋体" w:eastAsia="仿宋_GB2312" w:cs="宋体"/>
          <w:bCs/>
          <w:sz w:val="24"/>
          <w:szCs w:val="24"/>
        </w:rPr>
        <w:t xml:space="preserve">系 </w:t>
      </w:r>
      <w:r>
        <w:rPr>
          <w:rFonts w:hint="eastAsia" w:ascii="仿宋_GB2312" w:hAnsi="宋体" w:eastAsia="仿宋_GB2312" w:cs="宋体"/>
          <w:sz w:val="24"/>
          <w:szCs w:val="24"/>
          <w:u w:val="single"/>
        </w:rPr>
        <w:t>XX公司[供应商名称]</w:t>
      </w:r>
      <w:r>
        <w:rPr>
          <w:rFonts w:hint="eastAsia" w:ascii="仿宋_GB2312" w:hAnsi="宋体" w:eastAsia="仿宋_GB2312" w:cs="宋体"/>
          <w:bCs/>
          <w:sz w:val="24"/>
          <w:szCs w:val="24"/>
        </w:rPr>
        <w:t>的法定代表人（单位负责人），现委托</w:t>
      </w:r>
      <w:r>
        <w:rPr>
          <w:rFonts w:hint="eastAsia" w:ascii="仿宋_GB2312" w:hAnsi="宋体" w:eastAsia="仿宋_GB2312" w:cs="宋体"/>
          <w:sz w:val="24"/>
          <w:szCs w:val="24"/>
          <w:u w:val="single"/>
        </w:rPr>
        <w:t>XX [委托代理人姓名]</w:t>
      </w:r>
      <w:r>
        <w:rPr>
          <w:rFonts w:hint="eastAsia" w:ascii="仿宋_GB2312" w:hAnsi="宋体" w:eastAsia="仿宋_GB2312" w:cs="宋体"/>
          <w:bCs/>
          <w:sz w:val="24"/>
          <w:szCs w:val="24"/>
        </w:rPr>
        <w:t>为我方代理人。代理人根据授权，以我方名义全权处理</w:t>
      </w:r>
      <w:r>
        <w:rPr>
          <w:rFonts w:hint="eastAsia" w:ascii="仿宋_GB2312" w:hAnsi="宋体" w:eastAsia="仿宋_GB2312" w:cs="宋体"/>
          <w:sz w:val="24"/>
          <w:szCs w:val="24"/>
          <w:u w:val="single"/>
        </w:rPr>
        <w:t>XX项目[</w:t>
      </w:r>
      <w:r>
        <w:rPr>
          <w:rFonts w:hint="eastAsia" w:ascii="仿宋_GB2312" w:hAnsi="宋体" w:eastAsia="仿宋_GB2312" w:cs="宋体"/>
          <w:bCs/>
          <w:sz w:val="24"/>
          <w:szCs w:val="24"/>
          <w:u w:val="single"/>
        </w:rPr>
        <w:t>采购项目名称</w:t>
      </w:r>
      <w:r>
        <w:rPr>
          <w:rFonts w:hint="eastAsia" w:ascii="仿宋_GB2312" w:hAnsi="宋体" w:eastAsia="仿宋_GB2312" w:cs="宋体"/>
          <w:sz w:val="24"/>
          <w:szCs w:val="24"/>
          <w:u w:val="single"/>
        </w:rPr>
        <w:t>]</w:t>
      </w:r>
      <w:r>
        <w:rPr>
          <w:rFonts w:hint="eastAsia" w:ascii="仿宋_GB2312" w:hAnsi="宋体" w:eastAsia="仿宋_GB2312" w:cs="宋体"/>
          <w:bCs/>
          <w:sz w:val="24"/>
          <w:szCs w:val="24"/>
          <w:u w:val="single"/>
        </w:rPr>
        <w:t>签署、澄清、说明、补正、递交、撤回、修改响应文件，签订合同和处理一切有关事宜</w:t>
      </w:r>
      <w:r>
        <w:rPr>
          <w:rFonts w:hint="eastAsia" w:ascii="仿宋_GB2312" w:hAnsi="宋体" w:eastAsia="仿宋_GB2312" w:cs="宋体"/>
          <w:bCs/>
          <w:sz w:val="24"/>
          <w:szCs w:val="24"/>
        </w:rPr>
        <w:t xml:space="preserve">，其法律后果由我方承担。 </w:t>
      </w:r>
    </w:p>
    <w:p w14:paraId="262B7719">
      <w:pPr>
        <w:topLinePunct/>
        <w:snapToGrid w:val="0"/>
        <w:spacing w:line="440" w:lineRule="exact"/>
        <w:ind w:firstLine="480" w:firstLineChars="200"/>
        <w:rPr>
          <w:rFonts w:hint="eastAsia" w:ascii="仿宋_GB2312" w:hAnsi="宋体" w:eastAsia="仿宋_GB2312" w:cs="宋体"/>
          <w:bCs/>
          <w:sz w:val="24"/>
          <w:szCs w:val="24"/>
        </w:rPr>
      </w:pPr>
      <w:r>
        <w:rPr>
          <w:rFonts w:hint="eastAsia" w:ascii="仿宋_GB2312" w:hAnsi="宋体" w:eastAsia="仿宋_GB2312" w:cs="宋体"/>
          <w:bCs/>
          <w:sz w:val="24"/>
          <w:szCs w:val="24"/>
        </w:rPr>
        <w:t>委托代理人无转委托权。</w:t>
      </w:r>
    </w:p>
    <w:p w14:paraId="6C84CC47">
      <w:pPr>
        <w:spacing w:line="440" w:lineRule="exact"/>
        <w:ind w:firstLine="480" w:firstLineChars="200"/>
        <w:rPr>
          <w:rFonts w:hint="eastAsia" w:ascii="仿宋_GB2312" w:hAnsi="宋体" w:eastAsia="仿宋_GB2312" w:cs="宋体"/>
          <w:sz w:val="24"/>
          <w:szCs w:val="24"/>
        </w:rPr>
      </w:pPr>
      <w:r>
        <w:rPr>
          <w:rFonts w:hint="eastAsia" w:ascii="仿宋_GB2312" w:hAnsi="宋体" w:eastAsia="仿宋_GB2312" w:cs="宋体"/>
          <w:bCs/>
          <w:sz w:val="24"/>
          <w:szCs w:val="24"/>
        </w:rPr>
        <w:t>附：委托代理人身份证复印件(需同时提供正面及背面)</w:t>
      </w:r>
    </w:p>
    <w:p w14:paraId="3D9DA399">
      <w:pPr>
        <w:topLinePunct/>
        <w:snapToGrid w:val="0"/>
        <w:spacing w:line="540" w:lineRule="exact"/>
        <w:ind w:firstLine="480" w:firstLineChars="200"/>
        <w:rPr>
          <w:rFonts w:hint="eastAsia" w:ascii="仿宋_GB2312" w:hAnsi="宋体" w:eastAsia="仿宋_GB2312" w:cs="宋体"/>
          <w:bCs/>
          <w:sz w:val="24"/>
          <w:szCs w:val="24"/>
        </w:rPr>
      </w:pPr>
      <w:r>
        <w:rPr>
          <w:rFonts w:hint="eastAsia" w:ascii="仿宋_GB2312" w:hAnsi="宋体" w:eastAsia="仿宋_GB2312" w:cs="宋体"/>
          <w:bCs/>
          <w:sz w:val="24"/>
          <w:szCs w:val="24"/>
        </w:rPr>
        <w:t xml:space="preserve"> </w:t>
      </w:r>
    </w:p>
    <w:p w14:paraId="6399FC52">
      <w:pPr>
        <w:topLinePunct/>
        <w:snapToGrid w:val="0"/>
        <w:spacing w:line="540" w:lineRule="exact"/>
        <w:ind w:right="220"/>
        <w:rPr>
          <w:rFonts w:hint="eastAsia" w:ascii="仿宋_GB2312" w:hAnsi="宋体" w:eastAsia="仿宋_GB2312" w:cs="宋体"/>
          <w:bCs/>
          <w:sz w:val="24"/>
          <w:szCs w:val="24"/>
        </w:rPr>
      </w:pPr>
      <w:r>
        <w:rPr>
          <w:rFonts w:hint="eastAsia" w:ascii="仿宋_GB2312" w:hAnsi="宋体" w:eastAsia="仿宋_GB2312" w:cs="宋体"/>
          <w:bCs/>
          <w:sz w:val="24"/>
          <w:szCs w:val="24"/>
        </w:rPr>
        <w:t>供应商名称：</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（盖单位公章）</w:t>
      </w:r>
    </w:p>
    <w:p w14:paraId="2571CA87">
      <w:pPr>
        <w:topLinePunct/>
        <w:snapToGrid w:val="0"/>
        <w:spacing w:line="540" w:lineRule="exact"/>
        <w:ind w:right="440"/>
        <w:rPr>
          <w:rFonts w:hint="eastAsia" w:ascii="仿宋_GB2312" w:hAnsi="宋体" w:eastAsia="仿宋_GB2312" w:cs="宋体"/>
          <w:bCs/>
          <w:sz w:val="24"/>
          <w:szCs w:val="24"/>
        </w:rPr>
      </w:pPr>
    </w:p>
    <w:p w14:paraId="197376BC">
      <w:pPr>
        <w:topLinePunct/>
        <w:snapToGrid w:val="0"/>
        <w:spacing w:line="540" w:lineRule="exact"/>
        <w:ind w:right="440"/>
        <w:rPr>
          <w:rFonts w:hint="eastAsia" w:ascii="仿宋_GB2312" w:hAnsi="宋体" w:eastAsia="仿宋_GB2312" w:cs="宋体"/>
          <w:bCs/>
          <w:sz w:val="24"/>
          <w:szCs w:val="24"/>
        </w:rPr>
      </w:pPr>
      <w:r>
        <w:rPr>
          <w:rFonts w:hint="eastAsia" w:ascii="仿宋_GB2312" w:hAnsi="宋体" w:eastAsia="仿宋_GB2312" w:cs="宋体"/>
          <w:bCs/>
          <w:sz w:val="24"/>
          <w:szCs w:val="24"/>
        </w:rPr>
        <w:t>法定代表人（单位负责人）：</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（签字或盖章）</w:t>
      </w:r>
    </w:p>
    <w:p w14:paraId="7D9ECE07">
      <w:pPr>
        <w:topLinePunct/>
        <w:snapToGrid w:val="0"/>
        <w:spacing w:line="540" w:lineRule="exact"/>
        <w:ind w:right="1100"/>
        <w:rPr>
          <w:rFonts w:hint="eastAsia" w:ascii="仿宋_GB2312" w:hAnsi="宋体" w:eastAsia="仿宋_GB2312" w:cs="宋体"/>
          <w:bCs/>
          <w:sz w:val="24"/>
          <w:szCs w:val="24"/>
        </w:rPr>
      </w:pPr>
      <w:r>
        <w:rPr>
          <w:rFonts w:hint="eastAsia" w:ascii="仿宋_GB2312" w:hAnsi="宋体" w:eastAsia="仿宋_GB2312" w:cs="宋体"/>
          <w:bCs/>
          <w:sz w:val="24"/>
          <w:szCs w:val="24"/>
        </w:rPr>
        <w:t xml:space="preserve"> </w:t>
      </w:r>
    </w:p>
    <w:p w14:paraId="5052EA8A">
      <w:pPr>
        <w:topLinePunct/>
        <w:snapToGrid w:val="0"/>
        <w:spacing w:line="540" w:lineRule="exact"/>
        <w:ind w:right="1100"/>
        <w:rPr>
          <w:rFonts w:hint="eastAsia" w:ascii="仿宋_GB2312" w:hAnsi="宋体" w:eastAsia="仿宋_GB2312" w:cs="宋体"/>
          <w:bCs/>
          <w:sz w:val="24"/>
          <w:szCs w:val="24"/>
        </w:rPr>
      </w:pPr>
      <w:r>
        <w:rPr>
          <w:rFonts w:hint="eastAsia" w:ascii="仿宋_GB2312" w:hAnsi="宋体" w:eastAsia="仿宋_GB2312" w:cs="宋体"/>
          <w:bCs/>
          <w:sz w:val="24"/>
          <w:szCs w:val="24"/>
        </w:rPr>
        <w:t>委托代理人：</w:t>
      </w:r>
      <w:r>
        <w:rPr>
          <w:rFonts w:hint="eastAsia" w:ascii="仿宋_GB2312" w:hAnsi="宋体" w:eastAsia="仿宋_GB2312" w:cs="宋体"/>
          <w:bCs/>
          <w:sz w:val="24"/>
          <w:szCs w:val="24"/>
          <w:u w:val="single"/>
        </w:rPr>
        <w:t xml:space="preserve">                               </w:t>
      </w:r>
      <w:r>
        <w:rPr>
          <w:rFonts w:hint="eastAsia" w:ascii="仿宋_GB2312" w:hAnsi="宋体" w:eastAsia="仿宋_GB2312" w:cs="宋体"/>
          <w:bCs/>
          <w:sz w:val="24"/>
          <w:szCs w:val="24"/>
        </w:rPr>
        <w:t>（签字或盖章）</w:t>
      </w:r>
    </w:p>
    <w:p w14:paraId="17FC7DB0">
      <w:pPr>
        <w:pStyle w:val="8"/>
        <w:spacing w:line="540" w:lineRule="exact"/>
        <w:jc w:val="both"/>
        <w:rPr>
          <w:rFonts w:hint="eastAsia" w:ascii="仿宋_GB2312" w:hAnsi="宋体" w:eastAsia="仿宋_GB2312" w:cs="宋体"/>
          <w:sz w:val="24"/>
          <w:szCs w:val="24"/>
        </w:rPr>
      </w:pPr>
    </w:p>
    <w:p w14:paraId="4C6E7C56">
      <w:pPr>
        <w:topLinePunct/>
        <w:snapToGrid w:val="0"/>
        <w:spacing w:line="54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联系方式（手机）：</w:t>
      </w:r>
      <w:r>
        <w:rPr>
          <w:rFonts w:hint="eastAsia" w:ascii="仿宋_GB2312" w:hAnsi="宋体" w:eastAsia="仿宋_GB2312" w:cs="宋体"/>
          <w:bCs/>
          <w:sz w:val="24"/>
          <w:szCs w:val="24"/>
          <w:u w:val="single"/>
        </w:rPr>
        <w:t xml:space="preserve">                         </w:t>
      </w:r>
    </w:p>
    <w:p w14:paraId="45A4E04F">
      <w:pPr>
        <w:topLinePunct/>
        <w:snapToGrid w:val="0"/>
        <w:spacing w:line="540" w:lineRule="exact"/>
        <w:ind w:firstLine="480" w:firstLineChars="200"/>
        <w:rPr>
          <w:rFonts w:hint="eastAsia" w:ascii="仿宋_GB2312" w:hAnsi="宋体" w:eastAsia="仿宋_GB2312" w:cs="宋体"/>
          <w:bCs/>
          <w:sz w:val="24"/>
          <w:szCs w:val="24"/>
        </w:rPr>
      </w:pPr>
      <w:r>
        <w:rPr>
          <w:rFonts w:hint="eastAsia" w:ascii="仿宋_GB2312" w:hAnsi="宋体" w:eastAsia="仿宋_GB2312" w:cs="宋体"/>
          <w:bCs/>
          <w:sz w:val="24"/>
          <w:szCs w:val="24"/>
        </w:rPr>
        <w:t xml:space="preserve">                   </w:t>
      </w:r>
    </w:p>
    <w:p w14:paraId="613E1435">
      <w:pPr>
        <w:topLinePunct/>
        <w:snapToGrid w:val="0"/>
        <w:spacing w:line="540" w:lineRule="exact"/>
        <w:rPr>
          <w:rFonts w:hint="eastAsia" w:ascii="仿宋_GB2312" w:hAnsi="宋体" w:eastAsia="仿宋_GB2312" w:cs="宋体"/>
          <w:sz w:val="24"/>
          <w:szCs w:val="24"/>
        </w:rPr>
      </w:pPr>
      <w:r>
        <w:rPr>
          <w:rFonts w:hint="eastAsia" w:ascii="仿宋_GB2312" w:hAnsi="宋体" w:eastAsia="仿宋_GB2312" w:cs="宋体"/>
          <w:sz w:val="24"/>
          <w:szCs w:val="24"/>
        </w:rPr>
        <w:t>日期：XX年XX月XX日</w:t>
      </w:r>
    </w:p>
    <w:p w14:paraId="259A2978">
      <w:pPr>
        <w:spacing w:line="500" w:lineRule="exact"/>
        <w:rPr>
          <w:rFonts w:hint="eastAsia" w:ascii="仿宋_GB2312" w:hAnsi="宋体" w:eastAsia="仿宋_GB2312" w:cs="宋体"/>
          <w:sz w:val="24"/>
          <w:szCs w:val="24"/>
        </w:rPr>
      </w:pPr>
      <w:r>
        <w:rPr>
          <w:rFonts w:hint="eastAsia" w:ascii="仿宋_GB2312" w:eastAsia="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0" t="0" r="17145" b="19685"/>
                <wp:wrapNone/>
                <wp:docPr id="4" name="流程图: 可选过程 5"/>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4C1788C">
                            <w:pPr>
                              <w:jc w:val="center"/>
                              <w:rPr>
                                <w:rFonts w:ascii="仿宋_GB2312" w:eastAsia="仿宋_GB2312"/>
                                <w:szCs w:val="21"/>
                              </w:rPr>
                            </w:pPr>
                            <w:r>
                              <w:rPr>
                                <w:rFonts w:hint="eastAsia" w:ascii="仿宋_GB2312" w:eastAsia="仿宋_GB2312"/>
                                <w:szCs w:val="21"/>
                              </w:rPr>
                              <w:t>委托代理人身份证正面复印件贴于此处</w:t>
                            </w:r>
                          </w:p>
                          <w:p w14:paraId="7D3A717E">
                            <w:pPr>
                              <w:jc w:val="center"/>
                              <w:rPr>
                                <w:szCs w:val="21"/>
                              </w:rPr>
                            </w:pPr>
                          </w:p>
                        </w:txbxContent>
                      </wps:txbx>
                      <wps:bodyPr vertOverflow="clip" horzOverflow="clip" upright="1"/>
                    </wps:wsp>
                  </a:graphicData>
                </a:graphic>
              </wp:anchor>
            </w:drawing>
          </mc:Choice>
          <mc:Fallback>
            <w:pict>
              <v:shape id="流程图: 可选过程 5"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&#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ICCVzZAAAACwEAAA8AAAAAAAAAAQAgAAAAIgAAAGRy&#10;cy9kb3ducmV2LnhtbFBLAQIUABQAAAAIAIdO4kBpDcsxPQIAAHgEAAAOAAAAAAAAAAEAIAAAACgB&#10;AABkcnMvZTJvRG9jLnhtbFBLBQYAAAAABgAGAFkBAADXBQAAAAA=&#10;">
                <v:fill on="t" focussize="0,0"/>
                <v:stroke color="#000000" joinstyle="miter"/>
                <v:imagedata o:title=""/>
                <o:lock v:ext="edit" aspectratio="f"/>
                <v:textbox>
                  <w:txbxContent>
                    <w:p w14:paraId="34C1788C">
                      <w:pPr>
                        <w:jc w:val="center"/>
                        <w:rPr>
                          <w:rFonts w:ascii="仿宋_GB2312" w:eastAsia="仿宋_GB2312"/>
                          <w:szCs w:val="21"/>
                        </w:rPr>
                      </w:pPr>
                      <w:r>
                        <w:rPr>
                          <w:rFonts w:hint="eastAsia" w:ascii="仿宋_GB2312" w:eastAsia="仿宋_GB2312"/>
                          <w:szCs w:val="21"/>
                        </w:rPr>
                        <w:t>委托代理人身份证正面复印件贴于此处</w:t>
                      </w:r>
                    </w:p>
                    <w:p w14:paraId="7D3A717E">
                      <w:pPr>
                        <w:jc w:val="center"/>
                        <w:rPr>
                          <w:szCs w:val="21"/>
                        </w:rPr>
                      </w:pPr>
                    </w:p>
                  </w:txbxContent>
                </v:textbox>
              </v:shape>
            </w:pict>
          </mc:Fallback>
        </mc:AlternateContent>
      </w:r>
      <w:r>
        <w:rPr>
          <w:rFonts w:hint="eastAsia" w:ascii="仿宋_GB2312" w:eastAsia="仿宋_GB2312"/>
          <w:sz w:val="24"/>
          <w:szCs w:val="24"/>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0" t="0" r="17145" b="19685"/>
                <wp:wrapNone/>
                <wp:docPr id="5"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51B8591">
                            <w:pPr>
                              <w:jc w:val="center"/>
                              <w:rPr>
                                <w:rFonts w:ascii="仿宋_GB2312" w:eastAsia="仿宋_GB2312"/>
                                <w:szCs w:val="21"/>
                              </w:rPr>
                            </w:pPr>
                            <w:r>
                              <w:rPr>
                                <w:rFonts w:hint="eastAsia" w:ascii="仿宋_GB2312" w:eastAsia="仿宋_GB2312"/>
                                <w:szCs w:val="21"/>
                              </w:rPr>
                              <w:t>委托代理人身份证背面复印件贴于此处</w:t>
                            </w:r>
                          </w:p>
                        </w:txbxContent>
                      </wps:txbx>
                      <wps:bodyPr vertOverflow="clip" horzOverflow="clip" upright="1"/>
                    </wps:wsp>
                  </a:graphicData>
                </a:graphic>
              </wp:anchor>
            </w:drawing>
          </mc:Choice>
          <mc:Fallback>
            <w:pict>
              <v:shape id="流程图: 可选过程 4"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ACJfjYAAAACgEAAA8AAAAAAAAAAQAgAAAAIgAAAGRycy9k&#10;b3ducmV2LnhtbFBLAQIUABQAAAAIAIdO4kBtmA31OwIAAHgEAAAOAAAAAAAAAAEAIAAAACcBAABk&#10;cnMvZTJvRG9jLnhtbFBLBQYAAAAABgAGAFkBAADUBQAAAAA=&#10;">
                <v:fill on="t" focussize="0,0"/>
                <v:stroke color="#000000" joinstyle="miter"/>
                <v:imagedata o:title=""/>
                <o:lock v:ext="edit" aspectratio="f"/>
                <v:textbox>
                  <w:txbxContent>
                    <w:p w14:paraId="751B8591">
                      <w:pPr>
                        <w:jc w:val="center"/>
                        <w:rPr>
                          <w:rFonts w:ascii="仿宋_GB2312" w:eastAsia="仿宋_GB2312"/>
                          <w:szCs w:val="21"/>
                        </w:rPr>
                      </w:pPr>
                      <w:r>
                        <w:rPr>
                          <w:rFonts w:hint="eastAsia" w:ascii="仿宋_GB2312" w:eastAsia="仿宋_GB2312"/>
                          <w:szCs w:val="21"/>
                        </w:rPr>
                        <w:t>委托代理人身份证背面复印件贴于此处</w:t>
                      </w:r>
                    </w:p>
                  </w:txbxContent>
                </v:textbox>
              </v:shape>
            </w:pict>
          </mc:Fallback>
        </mc:AlternateContent>
      </w:r>
    </w:p>
    <w:p w14:paraId="2635AFDF">
      <w:pPr>
        <w:spacing w:line="440" w:lineRule="exact"/>
        <w:rPr>
          <w:rFonts w:hint="eastAsia" w:ascii="宋体" w:hAnsi="宋体" w:cs="宋体"/>
          <w:szCs w:val="21"/>
        </w:rPr>
      </w:pPr>
    </w:p>
    <w:p w14:paraId="74A8B83A">
      <w:pPr>
        <w:spacing w:line="500" w:lineRule="exact"/>
        <w:rPr>
          <w:rFonts w:hint="eastAsia" w:ascii="宋体" w:hAnsi="宋体" w:cs="宋体"/>
          <w:szCs w:val="21"/>
        </w:rPr>
      </w:pPr>
    </w:p>
    <w:p w14:paraId="07B08E72">
      <w:pPr>
        <w:spacing w:line="440" w:lineRule="exact"/>
        <w:rPr>
          <w:rFonts w:hint="eastAsia" w:ascii="宋体" w:hAnsi="宋体" w:cs="宋体"/>
          <w:szCs w:val="21"/>
        </w:rPr>
      </w:pPr>
    </w:p>
    <w:p w14:paraId="1B556B2E">
      <w:pPr>
        <w:topLinePunct/>
        <w:snapToGrid w:val="0"/>
        <w:spacing w:line="440" w:lineRule="exact"/>
        <w:rPr>
          <w:rFonts w:hint="eastAsia" w:ascii="宋体" w:hAnsi="宋体" w:cs="宋体"/>
          <w:szCs w:val="24"/>
        </w:rPr>
      </w:pPr>
    </w:p>
    <w:p w14:paraId="36FD8D4B">
      <w:pPr>
        <w:pStyle w:val="3"/>
      </w:pPr>
    </w:p>
    <w:p w14:paraId="382237F6">
      <w:pPr>
        <w:pStyle w:val="5"/>
        <w:numPr>
          <w:ilvl w:val="1"/>
          <w:numId w:val="1"/>
        </w:numPr>
        <w:ind w:left="0" w:firstLine="0"/>
        <w:rPr>
          <w:rFonts w:hint="eastAsia" w:ascii="宋体" w:hAnsi="宋体" w:eastAsia="宋体" w:cs="宋体"/>
        </w:rPr>
      </w:pPr>
      <w:bookmarkStart w:id="104" w:name="_Toc21572"/>
      <w:bookmarkStart w:id="105" w:name="_Toc18853"/>
      <w:bookmarkStart w:id="106" w:name="_Toc476321849"/>
      <w:bookmarkStart w:id="107" w:name="_Toc10360"/>
      <w:r>
        <w:rPr>
          <w:rFonts w:hint="eastAsia" w:ascii="宋体" w:hAnsi="宋体" w:eastAsia="宋体" w:cs="宋体"/>
        </w:rPr>
        <w:t>提供主体信用记录查询结果截图（加盖单位公章）</w:t>
      </w:r>
      <w:bookmarkEnd w:id="104"/>
    </w:p>
    <w:p w14:paraId="13C9974F">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（一）信用信息查询渠道：投标人可在“信用中国”网站（www.creditchina.gov.cn）及中国政府采购网（www.ccgp.gov.cn）查询相关报价人主体信用记录；</w:t>
      </w:r>
    </w:p>
    <w:p w14:paraId="37BE7B5B">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（二）信用信息查询截止时点：相关投标人主体信用记录查询时间应在本项目首次公告至报价截止时间内任意时间有效；</w:t>
      </w:r>
    </w:p>
    <w:p w14:paraId="218F1ABE">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三）信用信息查询记录和证据留存的具体方式：投标人须在上述指定时段内在“信用中国”网站（www.creditchina.gov.cn）及中国政府采购网（www.ccgp.gov.cn）等两个网站查询相关报价人主体信用记录，同时须将两个网站的查询结果网页打印件都加盖单位公章作为证据装订进响应文件中。</w:t>
      </w:r>
    </w:p>
    <w:p w14:paraId="0A01A5D9"/>
    <w:p w14:paraId="7C44197F">
      <w:pPr>
        <w:pStyle w:val="2"/>
        <w:ind w:firstLine="210"/>
        <w:rPr>
          <w:sz w:val="32"/>
          <w:szCs w:val="32"/>
        </w:rPr>
      </w:pPr>
      <w:r>
        <w:rPr>
          <w:rFonts w:hint="eastAsia"/>
        </w:rPr>
        <w:br w:type="page"/>
      </w:r>
    </w:p>
    <w:p w14:paraId="5B9308A8">
      <w:pPr>
        <w:pStyle w:val="5"/>
        <w:numPr>
          <w:ilvl w:val="1"/>
          <w:numId w:val="1"/>
        </w:numPr>
        <w:ind w:left="0" w:firstLine="0"/>
        <w:rPr>
          <w:rFonts w:hint="eastAsia" w:ascii="宋体" w:hAnsi="宋体" w:eastAsia="宋体" w:cs="宋体"/>
        </w:rPr>
      </w:pPr>
      <w:bookmarkStart w:id="108" w:name="_Toc18206"/>
      <w:r>
        <w:rPr>
          <w:rFonts w:hint="eastAsia" w:ascii="宋体" w:hAnsi="宋体" w:eastAsia="宋体" w:cs="宋体"/>
        </w:rPr>
        <w:t>投标人认证情况</w:t>
      </w:r>
      <w:bookmarkEnd w:id="108"/>
    </w:p>
    <w:p w14:paraId="32C0080C">
      <w:pPr>
        <w:spacing w:line="560" w:lineRule="exact"/>
        <w:rPr>
          <w:rFonts w:ascii="仿宋_GB2312" w:eastAsia="仿宋_GB2312"/>
          <w:sz w:val="24"/>
          <w:szCs w:val="28"/>
        </w:rPr>
      </w:pPr>
      <w:r>
        <w:rPr>
          <w:rFonts w:hint="eastAsia" w:ascii="仿宋_GB2312" w:eastAsia="仿宋_GB2312"/>
          <w:sz w:val="24"/>
          <w:szCs w:val="28"/>
        </w:rPr>
        <w:t>（提供有效的深圳市会议展览业协会展览展示制作施工以及展览展示设计证书扫描件，并加盖单位公章。）</w:t>
      </w:r>
    </w:p>
    <w:p w14:paraId="0C01873C"/>
    <w:p w14:paraId="31ADB83A">
      <w:pPr>
        <w:pStyle w:val="2"/>
        <w:ind w:firstLine="210"/>
        <w:rPr>
          <w:sz w:val="32"/>
          <w:szCs w:val="32"/>
        </w:rPr>
      </w:pPr>
      <w:r>
        <w:rPr>
          <w:rFonts w:hint="eastAsia"/>
        </w:rPr>
        <w:br w:type="page"/>
      </w:r>
    </w:p>
    <w:p w14:paraId="70816215">
      <w:pPr>
        <w:pStyle w:val="5"/>
        <w:numPr>
          <w:ilvl w:val="1"/>
          <w:numId w:val="1"/>
        </w:numPr>
        <w:ind w:left="0" w:firstLine="0"/>
        <w:rPr>
          <w:rFonts w:hint="eastAsia" w:ascii="宋体" w:hAnsi="宋体" w:eastAsia="宋体" w:cs="宋体"/>
        </w:rPr>
      </w:pPr>
      <w:bookmarkStart w:id="109" w:name="_Toc16276"/>
      <w:r>
        <w:rPr>
          <w:rFonts w:hint="eastAsia" w:ascii="宋体" w:hAnsi="宋体" w:eastAsia="宋体" w:cs="宋体"/>
        </w:rPr>
        <w:t>服务承诺函</w:t>
      </w:r>
      <w:bookmarkEnd w:id="109"/>
    </w:p>
    <w:p w14:paraId="2E9CB7BE">
      <w:pPr>
        <w:spacing w:line="560" w:lineRule="exact"/>
        <w:rPr>
          <w:rFonts w:ascii="仿宋_GB2312" w:eastAsia="仿宋_GB2312"/>
          <w:sz w:val="24"/>
          <w:szCs w:val="28"/>
        </w:rPr>
      </w:pPr>
      <w:r>
        <w:rPr>
          <w:rFonts w:hint="eastAsia" w:ascii="仿宋_GB2312" w:eastAsia="仿宋_GB2312"/>
          <w:sz w:val="24"/>
          <w:szCs w:val="28"/>
        </w:rPr>
        <w:t>（自行编制）</w:t>
      </w:r>
    </w:p>
    <w:p w14:paraId="4D41AE18"/>
    <w:p w14:paraId="6BC09FCA">
      <w:pPr>
        <w:pStyle w:val="3"/>
        <w:shd w:val="clear" w:color="auto" w:fill="FFFFFF"/>
        <w:spacing w:line="560" w:lineRule="exact"/>
        <w:ind w:firstLine="210"/>
        <w:jc w:val="center"/>
        <w:rPr>
          <w:rFonts w:ascii="Arial Unicode MS" w:hAnsi="Arial Unicode MS" w:cs="Arial Unicode MS"/>
          <w:sz w:val="21"/>
          <w:szCs w:val="21"/>
        </w:rPr>
      </w:pPr>
      <w:r>
        <w:br w:type="page"/>
      </w:r>
    </w:p>
    <w:p w14:paraId="57BEF6C0">
      <w:pPr>
        <w:pStyle w:val="5"/>
        <w:numPr>
          <w:ilvl w:val="1"/>
          <w:numId w:val="1"/>
        </w:numPr>
        <w:ind w:left="0" w:firstLine="0"/>
        <w:rPr>
          <w:rFonts w:hint="eastAsia" w:ascii="宋体" w:hAnsi="宋体" w:eastAsia="宋体" w:cs="宋体"/>
        </w:rPr>
      </w:pPr>
      <w:bookmarkStart w:id="110" w:name="_Toc18130"/>
      <w:r>
        <w:rPr>
          <w:rFonts w:hint="eastAsia" w:ascii="宋体" w:hAnsi="宋体" w:eastAsia="宋体" w:cs="宋体"/>
        </w:rPr>
        <w:t>项目团队负责人及成员组成情况表</w:t>
      </w:r>
      <w:bookmarkEnd w:id="110"/>
    </w:p>
    <w:p w14:paraId="540D1305"/>
    <w:p w14:paraId="149F768B">
      <w:pPr>
        <w:pStyle w:val="33"/>
        <w:spacing w:line="360" w:lineRule="auto"/>
        <w:ind w:left="720" w:firstLine="0" w:firstLineChars="0"/>
        <w:rPr>
          <w:rFonts w:hint="eastAsia" w:ascii="仿宋_GB2312" w:hAnsi="宋体" w:eastAsia="仿宋_GB2312" w:cs="宋体"/>
          <w:sz w:val="24"/>
          <w:szCs w:val="24"/>
          <w:u w:val="single"/>
        </w:rPr>
      </w:pPr>
      <w:r>
        <w:rPr>
          <w:rFonts w:hint="eastAsia" w:ascii="仿宋_GB2312" w:hAnsi="宋体" w:eastAsia="仿宋_GB2312" w:cs="宋体"/>
          <w:sz w:val="24"/>
          <w:szCs w:val="24"/>
        </w:rPr>
        <w:t>供应商名称（盖章）：</w:t>
      </w:r>
      <w:r>
        <w:rPr>
          <w:rFonts w:hint="eastAsia" w:ascii="仿宋_GB2312" w:hAnsi="宋体" w:eastAsia="仿宋_GB2312" w:cs="宋体"/>
          <w:sz w:val="24"/>
          <w:szCs w:val="24"/>
          <w:u w:val="single"/>
        </w:rPr>
        <w:t xml:space="preserve">                  </w:t>
      </w:r>
    </w:p>
    <w:p w14:paraId="4493702A">
      <w:pPr>
        <w:pStyle w:val="33"/>
        <w:spacing w:line="360" w:lineRule="auto"/>
        <w:ind w:left="720" w:firstLine="0" w:firstLineChars="0"/>
        <w:rPr>
          <w:rFonts w:hint="eastAsia" w:ascii="仿宋_GB2312" w:hAnsi="宋体" w:eastAsia="仿宋_GB2312" w:cs="宋体"/>
          <w:sz w:val="24"/>
          <w:szCs w:val="24"/>
          <w:u w:val="single"/>
        </w:rPr>
      </w:pPr>
      <w:r>
        <w:rPr>
          <w:rFonts w:hint="eastAsia" w:ascii="仿宋_GB2312" w:hAnsi="宋体" w:eastAsia="仿宋_GB2312" w:cs="宋体"/>
          <w:sz w:val="24"/>
          <w:szCs w:val="24"/>
        </w:rPr>
        <w:t xml:space="preserve">项目名称： </w:t>
      </w:r>
      <w:r>
        <w:rPr>
          <w:rFonts w:hint="eastAsia" w:ascii="仿宋_GB2312" w:hAnsi="宋体" w:eastAsia="仿宋_GB2312" w:cs="宋体"/>
          <w:sz w:val="24"/>
          <w:szCs w:val="24"/>
          <w:u w:val="single"/>
        </w:rPr>
        <w:t xml:space="preserve">                           </w:t>
      </w:r>
    </w:p>
    <w:p w14:paraId="6742C18A">
      <w:pPr>
        <w:pStyle w:val="33"/>
        <w:ind w:left="720" w:firstLine="0" w:firstLineChars="0"/>
        <w:rPr>
          <w:rFonts w:hint="eastAsia" w:ascii="宋体" w:hAnsi="宋体" w:cs="宋体"/>
          <w:szCs w:val="21"/>
        </w:rPr>
      </w:pP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1584"/>
        <w:gridCol w:w="1175"/>
        <w:gridCol w:w="1306"/>
        <w:gridCol w:w="1771"/>
      </w:tblGrid>
      <w:tr w14:paraId="3453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74" w:type="pct"/>
            <w:tcBorders>
              <w:top w:val="single" w:color="auto" w:sz="4" w:space="0"/>
              <w:left w:val="single" w:color="auto" w:sz="4" w:space="0"/>
              <w:bottom w:val="single" w:color="auto" w:sz="4" w:space="0"/>
              <w:right w:val="single" w:color="auto" w:sz="4" w:space="0"/>
            </w:tcBorders>
            <w:vAlign w:val="center"/>
          </w:tcPr>
          <w:p w14:paraId="0707B383">
            <w:pPr>
              <w:ind w:right="-57"/>
              <w:jc w:val="center"/>
              <w:rPr>
                <w:rFonts w:hint="eastAsia" w:ascii="仿宋_GB2312" w:hAnsi="宋体" w:eastAsia="仿宋_GB2312" w:cs="宋体"/>
                <w:sz w:val="24"/>
                <w:szCs w:val="24"/>
              </w:rPr>
            </w:pPr>
            <w:r>
              <w:rPr>
                <w:rFonts w:hint="eastAsia" w:ascii="仿宋_GB2312" w:hAnsi="宋体" w:eastAsia="仿宋_GB2312" w:cs="宋体"/>
                <w:sz w:val="24"/>
                <w:szCs w:val="24"/>
              </w:rPr>
              <w:t>项目组中职务</w:t>
            </w:r>
          </w:p>
        </w:tc>
        <w:tc>
          <w:tcPr>
            <w:tcW w:w="929" w:type="pct"/>
            <w:tcBorders>
              <w:top w:val="single" w:color="auto" w:sz="4" w:space="0"/>
              <w:left w:val="single" w:color="auto" w:sz="4" w:space="0"/>
              <w:bottom w:val="single" w:color="auto" w:sz="4" w:space="0"/>
              <w:right w:val="single" w:color="auto" w:sz="4" w:space="0"/>
            </w:tcBorders>
            <w:vAlign w:val="center"/>
          </w:tcPr>
          <w:p w14:paraId="4D7E5D0A">
            <w:pPr>
              <w:ind w:right="-57"/>
              <w:jc w:val="center"/>
              <w:rPr>
                <w:rFonts w:hint="eastAsia" w:ascii="仿宋_GB2312" w:hAnsi="宋体" w:eastAsia="仿宋_GB2312" w:cs="宋体"/>
                <w:sz w:val="24"/>
                <w:szCs w:val="24"/>
              </w:rPr>
            </w:pPr>
            <w:r>
              <w:rPr>
                <w:rFonts w:hint="eastAsia" w:ascii="仿宋_GB2312" w:hAnsi="宋体" w:eastAsia="仿宋_GB2312" w:cs="宋体"/>
                <w:sz w:val="24"/>
                <w:szCs w:val="24"/>
              </w:rPr>
              <w:t>姓名</w:t>
            </w:r>
          </w:p>
        </w:tc>
        <w:tc>
          <w:tcPr>
            <w:tcW w:w="689" w:type="pct"/>
            <w:tcBorders>
              <w:top w:val="single" w:color="auto" w:sz="4" w:space="0"/>
              <w:left w:val="single" w:color="auto" w:sz="4" w:space="0"/>
              <w:bottom w:val="single" w:color="auto" w:sz="4" w:space="0"/>
              <w:right w:val="single" w:color="auto" w:sz="4" w:space="0"/>
            </w:tcBorders>
            <w:vAlign w:val="center"/>
          </w:tcPr>
          <w:p w14:paraId="03C4282C">
            <w:pPr>
              <w:ind w:right="-57"/>
              <w:jc w:val="center"/>
              <w:rPr>
                <w:rFonts w:hint="eastAsia" w:ascii="仿宋_GB2312" w:hAnsi="宋体" w:eastAsia="仿宋_GB2312" w:cs="宋体"/>
                <w:sz w:val="24"/>
                <w:szCs w:val="24"/>
              </w:rPr>
            </w:pPr>
            <w:r>
              <w:rPr>
                <w:rFonts w:hint="eastAsia" w:ascii="仿宋_GB2312" w:hAnsi="宋体" w:eastAsia="仿宋_GB2312" w:cs="宋体"/>
                <w:sz w:val="24"/>
                <w:szCs w:val="24"/>
              </w:rPr>
              <w:t>学历</w:t>
            </w:r>
          </w:p>
        </w:tc>
        <w:tc>
          <w:tcPr>
            <w:tcW w:w="766" w:type="pct"/>
            <w:tcBorders>
              <w:top w:val="single" w:color="auto" w:sz="4" w:space="0"/>
              <w:left w:val="single" w:color="auto" w:sz="4" w:space="0"/>
              <w:bottom w:val="single" w:color="auto" w:sz="4" w:space="0"/>
              <w:right w:val="single" w:color="auto" w:sz="4" w:space="0"/>
            </w:tcBorders>
            <w:vAlign w:val="center"/>
          </w:tcPr>
          <w:p w14:paraId="1745C3CE">
            <w:pPr>
              <w:ind w:right="-57"/>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工作年限</w:t>
            </w:r>
            <w:bookmarkStart w:id="121" w:name="_GoBack"/>
            <w:bookmarkEnd w:id="121"/>
          </w:p>
        </w:tc>
        <w:tc>
          <w:tcPr>
            <w:tcW w:w="1039" w:type="pct"/>
            <w:tcBorders>
              <w:top w:val="single" w:color="auto" w:sz="4" w:space="0"/>
              <w:left w:val="single" w:color="auto" w:sz="4" w:space="0"/>
              <w:bottom w:val="single" w:color="auto" w:sz="4" w:space="0"/>
              <w:right w:val="single" w:color="auto" w:sz="4" w:space="0"/>
            </w:tcBorders>
            <w:vAlign w:val="center"/>
          </w:tcPr>
          <w:p w14:paraId="6A756291">
            <w:pPr>
              <w:ind w:right="-57"/>
              <w:jc w:val="center"/>
              <w:rPr>
                <w:rFonts w:hint="eastAsia" w:ascii="仿宋_GB2312" w:hAnsi="宋体" w:eastAsia="仿宋_GB2312" w:cs="宋体"/>
                <w:sz w:val="24"/>
                <w:szCs w:val="24"/>
              </w:rPr>
            </w:pPr>
            <w:r>
              <w:rPr>
                <w:rFonts w:hint="eastAsia" w:ascii="仿宋_GB2312" w:hAnsi="宋体" w:eastAsia="仿宋_GB2312" w:cs="宋体"/>
                <w:sz w:val="24"/>
                <w:szCs w:val="24"/>
              </w:rPr>
              <w:t>资格证书</w:t>
            </w:r>
          </w:p>
        </w:tc>
      </w:tr>
      <w:tr w14:paraId="6C27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74" w:type="pct"/>
            <w:tcBorders>
              <w:top w:val="single" w:color="auto" w:sz="4" w:space="0"/>
              <w:left w:val="single" w:color="auto" w:sz="4" w:space="0"/>
              <w:bottom w:val="single" w:color="auto" w:sz="4" w:space="0"/>
              <w:right w:val="single" w:color="auto" w:sz="4" w:space="0"/>
            </w:tcBorders>
            <w:vAlign w:val="center"/>
          </w:tcPr>
          <w:p w14:paraId="78B31286">
            <w:pPr>
              <w:ind w:left="-153" w:firstLine="39"/>
              <w:jc w:val="center"/>
              <w:rPr>
                <w:rFonts w:hint="eastAsia" w:ascii="仿宋_GB2312" w:hAnsi="宋体" w:eastAsia="仿宋_GB2312" w:cs="宋体"/>
                <w:sz w:val="24"/>
                <w:szCs w:val="24"/>
              </w:rPr>
            </w:pPr>
            <w:r>
              <w:rPr>
                <w:rFonts w:hint="eastAsia" w:ascii="仿宋_GB2312" w:hAnsi="宋体" w:eastAsia="仿宋_GB2312" w:cs="宋体"/>
                <w:sz w:val="24"/>
                <w:szCs w:val="24"/>
              </w:rPr>
              <w:t>项目负责人</w:t>
            </w:r>
          </w:p>
        </w:tc>
        <w:tc>
          <w:tcPr>
            <w:tcW w:w="929" w:type="pct"/>
            <w:tcBorders>
              <w:top w:val="single" w:color="auto" w:sz="4" w:space="0"/>
              <w:left w:val="single" w:color="auto" w:sz="4" w:space="0"/>
              <w:bottom w:val="single" w:color="auto" w:sz="4" w:space="0"/>
              <w:right w:val="single" w:color="auto" w:sz="4" w:space="0"/>
            </w:tcBorders>
            <w:vAlign w:val="center"/>
          </w:tcPr>
          <w:p w14:paraId="08DA97EB">
            <w:pPr>
              <w:spacing w:line="360" w:lineRule="auto"/>
              <w:ind w:right="-55" w:firstLine="472"/>
              <w:jc w:val="center"/>
              <w:rPr>
                <w:rFonts w:hint="eastAsia" w:ascii="仿宋_GB2312" w:hAnsi="宋体" w:eastAsia="仿宋_GB2312" w:cs="宋体"/>
                <w:sz w:val="24"/>
                <w:szCs w:val="24"/>
              </w:rPr>
            </w:pPr>
          </w:p>
        </w:tc>
        <w:tc>
          <w:tcPr>
            <w:tcW w:w="689" w:type="pct"/>
            <w:tcBorders>
              <w:top w:val="single" w:color="auto" w:sz="4" w:space="0"/>
              <w:left w:val="single" w:color="auto" w:sz="4" w:space="0"/>
              <w:bottom w:val="single" w:color="auto" w:sz="4" w:space="0"/>
              <w:right w:val="single" w:color="auto" w:sz="4" w:space="0"/>
            </w:tcBorders>
            <w:vAlign w:val="center"/>
          </w:tcPr>
          <w:p w14:paraId="4502C1F3">
            <w:pPr>
              <w:spacing w:line="360" w:lineRule="auto"/>
              <w:ind w:right="-55" w:firstLine="472"/>
              <w:jc w:val="center"/>
              <w:rPr>
                <w:rFonts w:hint="eastAsia" w:ascii="仿宋_GB2312" w:hAnsi="宋体" w:eastAsia="仿宋_GB2312" w:cs="宋体"/>
                <w:sz w:val="24"/>
                <w:szCs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15D76E3B">
            <w:pPr>
              <w:spacing w:line="360" w:lineRule="auto"/>
              <w:ind w:right="-55" w:firstLine="472"/>
              <w:jc w:val="center"/>
              <w:rPr>
                <w:rFonts w:hint="eastAsia" w:ascii="仿宋_GB2312" w:hAnsi="宋体" w:eastAsia="仿宋_GB2312" w:cs="宋体"/>
                <w:sz w:val="24"/>
                <w:szCs w:val="24"/>
              </w:rPr>
            </w:pPr>
          </w:p>
        </w:tc>
        <w:tc>
          <w:tcPr>
            <w:tcW w:w="1039" w:type="pct"/>
            <w:tcBorders>
              <w:top w:val="single" w:color="auto" w:sz="4" w:space="0"/>
              <w:left w:val="single" w:color="auto" w:sz="4" w:space="0"/>
              <w:bottom w:val="single" w:color="auto" w:sz="4" w:space="0"/>
              <w:right w:val="single" w:color="auto" w:sz="4" w:space="0"/>
            </w:tcBorders>
            <w:vAlign w:val="center"/>
          </w:tcPr>
          <w:p w14:paraId="04AC96F1">
            <w:pPr>
              <w:spacing w:line="360" w:lineRule="auto"/>
              <w:ind w:right="-55" w:firstLine="472"/>
              <w:jc w:val="center"/>
              <w:rPr>
                <w:rFonts w:hint="eastAsia" w:ascii="仿宋_GB2312" w:hAnsi="宋体" w:eastAsia="仿宋_GB2312" w:cs="宋体"/>
                <w:sz w:val="24"/>
                <w:szCs w:val="24"/>
              </w:rPr>
            </w:pPr>
          </w:p>
        </w:tc>
      </w:tr>
      <w:tr w14:paraId="7800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74" w:type="pct"/>
            <w:tcBorders>
              <w:top w:val="single" w:color="auto" w:sz="4" w:space="0"/>
              <w:left w:val="single" w:color="auto" w:sz="4" w:space="0"/>
              <w:bottom w:val="single" w:color="auto" w:sz="4" w:space="0"/>
              <w:right w:val="single" w:color="auto" w:sz="4" w:space="0"/>
            </w:tcBorders>
            <w:vAlign w:val="center"/>
          </w:tcPr>
          <w:p w14:paraId="3C2664AC">
            <w:pPr>
              <w:spacing w:line="360" w:lineRule="auto"/>
              <w:ind w:right="-55"/>
              <w:jc w:val="center"/>
              <w:rPr>
                <w:rFonts w:hint="eastAsia" w:ascii="仿宋_GB2312" w:hAnsi="宋体" w:eastAsia="仿宋_GB2312" w:cs="宋体"/>
                <w:sz w:val="24"/>
                <w:szCs w:val="24"/>
              </w:rPr>
            </w:pPr>
            <w:r>
              <w:rPr>
                <w:rFonts w:hint="eastAsia" w:ascii="仿宋_GB2312" w:hAnsi="宋体" w:eastAsia="仿宋_GB2312" w:cs="宋体"/>
                <w:sz w:val="24"/>
                <w:szCs w:val="24"/>
              </w:rPr>
              <w:t>1.主要项目人员1</w:t>
            </w:r>
          </w:p>
        </w:tc>
        <w:tc>
          <w:tcPr>
            <w:tcW w:w="929" w:type="pct"/>
            <w:tcBorders>
              <w:top w:val="single" w:color="auto" w:sz="4" w:space="0"/>
              <w:left w:val="single" w:color="auto" w:sz="4" w:space="0"/>
              <w:bottom w:val="single" w:color="auto" w:sz="4" w:space="0"/>
              <w:right w:val="single" w:color="auto" w:sz="4" w:space="0"/>
            </w:tcBorders>
            <w:vAlign w:val="center"/>
          </w:tcPr>
          <w:p w14:paraId="27F0E3D7">
            <w:pPr>
              <w:spacing w:line="360" w:lineRule="auto"/>
              <w:ind w:right="-55" w:firstLine="472"/>
              <w:jc w:val="center"/>
              <w:rPr>
                <w:rFonts w:hint="eastAsia" w:ascii="仿宋_GB2312" w:hAnsi="宋体" w:eastAsia="仿宋_GB2312" w:cs="宋体"/>
                <w:sz w:val="24"/>
                <w:szCs w:val="24"/>
              </w:rPr>
            </w:pPr>
          </w:p>
        </w:tc>
        <w:tc>
          <w:tcPr>
            <w:tcW w:w="689" w:type="pct"/>
            <w:tcBorders>
              <w:top w:val="single" w:color="auto" w:sz="4" w:space="0"/>
              <w:left w:val="single" w:color="auto" w:sz="4" w:space="0"/>
              <w:bottom w:val="single" w:color="auto" w:sz="4" w:space="0"/>
              <w:right w:val="single" w:color="auto" w:sz="4" w:space="0"/>
            </w:tcBorders>
            <w:vAlign w:val="center"/>
          </w:tcPr>
          <w:p w14:paraId="5F618246">
            <w:pPr>
              <w:spacing w:line="360" w:lineRule="auto"/>
              <w:ind w:right="-55" w:firstLine="472"/>
              <w:jc w:val="center"/>
              <w:rPr>
                <w:rFonts w:hint="eastAsia" w:ascii="仿宋_GB2312" w:hAnsi="宋体" w:eastAsia="仿宋_GB2312" w:cs="宋体"/>
                <w:sz w:val="24"/>
                <w:szCs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3ACFA919">
            <w:pPr>
              <w:spacing w:line="360" w:lineRule="auto"/>
              <w:ind w:right="-55" w:firstLine="472"/>
              <w:jc w:val="center"/>
              <w:rPr>
                <w:rFonts w:hint="eastAsia" w:ascii="仿宋_GB2312" w:hAnsi="宋体" w:eastAsia="仿宋_GB2312" w:cs="宋体"/>
                <w:sz w:val="24"/>
                <w:szCs w:val="24"/>
              </w:rPr>
            </w:pPr>
          </w:p>
        </w:tc>
        <w:tc>
          <w:tcPr>
            <w:tcW w:w="1039" w:type="pct"/>
            <w:tcBorders>
              <w:top w:val="single" w:color="auto" w:sz="4" w:space="0"/>
              <w:left w:val="single" w:color="auto" w:sz="4" w:space="0"/>
              <w:bottom w:val="single" w:color="auto" w:sz="4" w:space="0"/>
              <w:right w:val="single" w:color="auto" w:sz="4" w:space="0"/>
            </w:tcBorders>
            <w:vAlign w:val="center"/>
          </w:tcPr>
          <w:p w14:paraId="4B96EC9D">
            <w:pPr>
              <w:spacing w:line="360" w:lineRule="auto"/>
              <w:ind w:right="-55" w:firstLine="472"/>
              <w:jc w:val="center"/>
              <w:rPr>
                <w:rFonts w:hint="eastAsia" w:ascii="仿宋_GB2312" w:hAnsi="宋体" w:eastAsia="仿宋_GB2312" w:cs="宋体"/>
                <w:sz w:val="24"/>
                <w:szCs w:val="24"/>
              </w:rPr>
            </w:pPr>
          </w:p>
        </w:tc>
      </w:tr>
      <w:tr w14:paraId="39CE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74" w:type="pct"/>
            <w:tcBorders>
              <w:top w:val="single" w:color="auto" w:sz="4" w:space="0"/>
              <w:left w:val="single" w:color="auto" w:sz="4" w:space="0"/>
              <w:bottom w:val="single" w:color="auto" w:sz="4" w:space="0"/>
              <w:right w:val="single" w:color="auto" w:sz="4" w:space="0"/>
            </w:tcBorders>
            <w:vAlign w:val="center"/>
          </w:tcPr>
          <w:p w14:paraId="36639A6E">
            <w:pPr>
              <w:spacing w:line="360" w:lineRule="auto"/>
              <w:ind w:right="-55"/>
              <w:jc w:val="center"/>
              <w:rPr>
                <w:rFonts w:hint="eastAsia" w:ascii="仿宋_GB2312" w:hAnsi="宋体" w:eastAsia="仿宋_GB2312" w:cs="宋体"/>
                <w:sz w:val="24"/>
                <w:szCs w:val="24"/>
              </w:rPr>
            </w:pPr>
            <w:r>
              <w:rPr>
                <w:rFonts w:hint="eastAsia" w:ascii="仿宋_GB2312" w:hAnsi="宋体" w:eastAsia="仿宋_GB2312" w:cs="宋体"/>
                <w:sz w:val="24"/>
                <w:szCs w:val="24"/>
              </w:rPr>
              <w:t>2.主要项目人员2</w:t>
            </w:r>
          </w:p>
        </w:tc>
        <w:tc>
          <w:tcPr>
            <w:tcW w:w="929" w:type="pct"/>
            <w:tcBorders>
              <w:top w:val="single" w:color="auto" w:sz="4" w:space="0"/>
              <w:left w:val="single" w:color="auto" w:sz="4" w:space="0"/>
              <w:bottom w:val="single" w:color="auto" w:sz="4" w:space="0"/>
              <w:right w:val="single" w:color="auto" w:sz="4" w:space="0"/>
            </w:tcBorders>
            <w:vAlign w:val="center"/>
          </w:tcPr>
          <w:p w14:paraId="26283286">
            <w:pPr>
              <w:spacing w:line="360" w:lineRule="auto"/>
              <w:ind w:right="-55" w:firstLine="472"/>
              <w:jc w:val="center"/>
              <w:rPr>
                <w:rFonts w:hint="eastAsia" w:ascii="仿宋_GB2312" w:hAnsi="宋体" w:eastAsia="仿宋_GB2312" w:cs="宋体"/>
                <w:sz w:val="24"/>
                <w:szCs w:val="24"/>
              </w:rPr>
            </w:pPr>
          </w:p>
        </w:tc>
        <w:tc>
          <w:tcPr>
            <w:tcW w:w="689" w:type="pct"/>
            <w:tcBorders>
              <w:top w:val="single" w:color="auto" w:sz="4" w:space="0"/>
              <w:left w:val="single" w:color="auto" w:sz="4" w:space="0"/>
              <w:bottom w:val="single" w:color="auto" w:sz="4" w:space="0"/>
              <w:right w:val="single" w:color="auto" w:sz="4" w:space="0"/>
            </w:tcBorders>
            <w:vAlign w:val="center"/>
          </w:tcPr>
          <w:p w14:paraId="6F26F9DF">
            <w:pPr>
              <w:spacing w:line="360" w:lineRule="auto"/>
              <w:ind w:right="-55" w:firstLine="472"/>
              <w:jc w:val="center"/>
              <w:rPr>
                <w:rFonts w:hint="eastAsia" w:ascii="仿宋_GB2312" w:hAnsi="宋体" w:eastAsia="仿宋_GB2312" w:cs="宋体"/>
                <w:sz w:val="24"/>
                <w:szCs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454CCCE2">
            <w:pPr>
              <w:spacing w:line="360" w:lineRule="auto"/>
              <w:ind w:right="-55" w:firstLine="472"/>
              <w:jc w:val="center"/>
              <w:rPr>
                <w:rFonts w:hint="eastAsia" w:ascii="仿宋_GB2312" w:hAnsi="宋体" w:eastAsia="仿宋_GB2312" w:cs="宋体"/>
                <w:sz w:val="24"/>
                <w:szCs w:val="24"/>
              </w:rPr>
            </w:pPr>
          </w:p>
        </w:tc>
        <w:tc>
          <w:tcPr>
            <w:tcW w:w="1039" w:type="pct"/>
            <w:tcBorders>
              <w:top w:val="single" w:color="auto" w:sz="4" w:space="0"/>
              <w:left w:val="single" w:color="auto" w:sz="4" w:space="0"/>
              <w:bottom w:val="single" w:color="auto" w:sz="4" w:space="0"/>
              <w:right w:val="single" w:color="auto" w:sz="4" w:space="0"/>
            </w:tcBorders>
            <w:vAlign w:val="center"/>
          </w:tcPr>
          <w:p w14:paraId="2E5CD118">
            <w:pPr>
              <w:spacing w:line="360" w:lineRule="auto"/>
              <w:ind w:right="-55" w:firstLine="472"/>
              <w:jc w:val="center"/>
              <w:rPr>
                <w:rFonts w:hint="eastAsia" w:ascii="仿宋_GB2312" w:hAnsi="宋体" w:eastAsia="仿宋_GB2312" w:cs="宋体"/>
                <w:sz w:val="24"/>
                <w:szCs w:val="24"/>
              </w:rPr>
            </w:pPr>
          </w:p>
        </w:tc>
      </w:tr>
      <w:tr w14:paraId="3A21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74" w:type="pct"/>
            <w:tcBorders>
              <w:top w:val="single" w:color="auto" w:sz="4" w:space="0"/>
              <w:left w:val="single" w:color="auto" w:sz="4" w:space="0"/>
              <w:bottom w:val="single" w:color="auto" w:sz="4" w:space="0"/>
              <w:right w:val="single" w:color="auto" w:sz="4" w:space="0"/>
            </w:tcBorders>
            <w:vAlign w:val="center"/>
          </w:tcPr>
          <w:p w14:paraId="3C8B2A40">
            <w:pPr>
              <w:spacing w:line="360" w:lineRule="auto"/>
              <w:ind w:right="-55"/>
              <w:jc w:val="center"/>
              <w:rPr>
                <w:rFonts w:hint="eastAsia" w:ascii="仿宋_GB2312" w:hAnsi="宋体" w:eastAsia="仿宋_GB2312" w:cs="宋体"/>
                <w:sz w:val="24"/>
                <w:szCs w:val="24"/>
              </w:rPr>
            </w:pPr>
            <w:r>
              <w:rPr>
                <w:rFonts w:hint="eastAsia" w:ascii="仿宋_GB2312" w:hAnsi="宋体" w:eastAsia="仿宋_GB2312" w:cs="宋体"/>
                <w:sz w:val="24"/>
                <w:szCs w:val="24"/>
              </w:rPr>
              <w:t>3.主要项目人员3</w:t>
            </w:r>
          </w:p>
        </w:tc>
        <w:tc>
          <w:tcPr>
            <w:tcW w:w="929" w:type="pct"/>
            <w:tcBorders>
              <w:top w:val="single" w:color="auto" w:sz="4" w:space="0"/>
              <w:left w:val="single" w:color="auto" w:sz="4" w:space="0"/>
              <w:bottom w:val="single" w:color="auto" w:sz="4" w:space="0"/>
              <w:right w:val="single" w:color="auto" w:sz="4" w:space="0"/>
            </w:tcBorders>
            <w:vAlign w:val="center"/>
          </w:tcPr>
          <w:p w14:paraId="41E0BF9A">
            <w:pPr>
              <w:spacing w:line="360" w:lineRule="auto"/>
              <w:ind w:right="-55" w:firstLine="472"/>
              <w:jc w:val="center"/>
              <w:rPr>
                <w:rFonts w:hint="eastAsia" w:ascii="仿宋_GB2312" w:hAnsi="宋体" w:eastAsia="仿宋_GB2312" w:cs="宋体"/>
                <w:sz w:val="24"/>
                <w:szCs w:val="24"/>
              </w:rPr>
            </w:pPr>
          </w:p>
        </w:tc>
        <w:tc>
          <w:tcPr>
            <w:tcW w:w="689" w:type="pct"/>
            <w:tcBorders>
              <w:top w:val="single" w:color="auto" w:sz="4" w:space="0"/>
              <w:left w:val="single" w:color="auto" w:sz="4" w:space="0"/>
              <w:bottom w:val="single" w:color="auto" w:sz="4" w:space="0"/>
              <w:right w:val="single" w:color="auto" w:sz="4" w:space="0"/>
            </w:tcBorders>
            <w:vAlign w:val="center"/>
          </w:tcPr>
          <w:p w14:paraId="6623556E">
            <w:pPr>
              <w:spacing w:line="360" w:lineRule="auto"/>
              <w:ind w:right="-55" w:firstLine="472"/>
              <w:jc w:val="center"/>
              <w:rPr>
                <w:rFonts w:hint="eastAsia" w:ascii="仿宋_GB2312" w:hAnsi="宋体" w:eastAsia="仿宋_GB2312" w:cs="宋体"/>
                <w:sz w:val="24"/>
                <w:szCs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749138AC">
            <w:pPr>
              <w:spacing w:line="360" w:lineRule="auto"/>
              <w:ind w:right="-55" w:firstLine="472"/>
              <w:jc w:val="center"/>
              <w:rPr>
                <w:rFonts w:hint="eastAsia" w:ascii="仿宋_GB2312" w:hAnsi="宋体" w:eastAsia="仿宋_GB2312" w:cs="宋体"/>
                <w:sz w:val="24"/>
                <w:szCs w:val="24"/>
              </w:rPr>
            </w:pPr>
          </w:p>
        </w:tc>
        <w:tc>
          <w:tcPr>
            <w:tcW w:w="1039" w:type="pct"/>
            <w:tcBorders>
              <w:top w:val="single" w:color="auto" w:sz="4" w:space="0"/>
              <w:left w:val="single" w:color="auto" w:sz="4" w:space="0"/>
              <w:bottom w:val="single" w:color="auto" w:sz="4" w:space="0"/>
              <w:right w:val="single" w:color="auto" w:sz="4" w:space="0"/>
            </w:tcBorders>
            <w:vAlign w:val="center"/>
          </w:tcPr>
          <w:p w14:paraId="023804EA">
            <w:pPr>
              <w:spacing w:line="360" w:lineRule="auto"/>
              <w:ind w:right="-55" w:firstLine="472"/>
              <w:jc w:val="center"/>
              <w:rPr>
                <w:rFonts w:hint="eastAsia" w:ascii="仿宋_GB2312" w:hAnsi="宋体" w:eastAsia="仿宋_GB2312" w:cs="宋体"/>
                <w:sz w:val="24"/>
                <w:szCs w:val="24"/>
              </w:rPr>
            </w:pPr>
          </w:p>
        </w:tc>
      </w:tr>
      <w:tr w14:paraId="72E9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74" w:type="pct"/>
            <w:tcBorders>
              <w:top w:val="single" w:color="auto" w:sz="4" w:space="0"/>
              <w:left w:val="single" w:color="auto" w:sz="4" w:space="0"/>
              <w:bottom w:val="single" w:color="auto" w:sz="4" w:space="0"/>
              <w:right w:val="single" w:color="auto" w:sz="4" w:space="0"/>
            </w:tcBorders>
            <w:vAlign w:val="center"/>
          </w:tcPr>
          <w:p w14:paraId="29412A8C">
            <w:pPr>
              <w:spacing w:line="360" w:lineRule="auto"/>
              <w:ind w:right="-55"/>
              <w:jc w:val="center"/>
              <w:rPr>
                <w:rFonts w:hint="eastAsia" w:ascii="仿宋_GB2312" w:hAnsi="宋体" w:eastAsia="仿宋_GB2312" w:cs="宋体"/>
                <w:sz w:val="24"/>
                <w:szCs w:val="24"/>
              </w:rPr>
            </w:pPr>
            <w:r>
              <w:rPr>
                <w:rFonts w:hint="eastAsia" w:ascii="仿宋_GB2312" w:hAnsi="宋体" w:eastAsia="仿宋_GB2312" w:cs="宋体"/>
                <w:sz w:val="24"/>
                <w:szCs w:val="24"/>
              </w:rPr>
              <w:t>…</w:t>
            </w:r>
          </w:p>
        </w:tc>
        <w:tc>
          <w:tcPr>
            <w:tcW w:w="929" w:type="pct"/>
            <w:tcBorders>
              <w:top w:val="single" w:color="auto" w:sz="4" w:space="0"/>
              <w:left w:val="single" w:color="auto" w:sz="4" w:space="0"/>
              <w:bottom w:val="single" w:color="auto" w:sz="4" w:space="0"/>
              <w:right w:val="single" w:color="auto" w:sz="4" w:space="0"/>
            </w:tcBorders>
            <w:vAlign w:val="center"/>
          </w:tcPr>
          <w:p w14:paraId="440A102E">
            <w:pPr>
              <w:spacing w:line="360" w:lineRule="auto"/>
              <w:ind w:right="-55" w:firstLine="472"/>
              <w:jc w:val="center"/>
              <w:rPr>
                <w:rFonts w:hint="eastAsia" w:ascii="仿宋_GB2312" w:hAnsi="宋体" w:eastAsia="仿宋_GB2312" w:cs="宋体"/>
                <w:sz w:val="24"/>
                <w:szCs w:val="24"/>
              </w:rPr>
            </w:pPr>
          </w:p>
        </w:tc>
        <w:tc>
          <w:tcPr>
            <w:tcW w:w="689" w:type="pct"/>
            <w:tcBorders>
              <w:top w:val="single" w:color="auto" w:sz="4" w:space="0"/>
              <w:left w:val="single" w:color="auto" w:sz="4" w:space="0"/>
              <w:bottom w:val="single" w:color="auto" w:sz="4" w:space="0"/>
              <w:right w:val="single" w:color="auto" w:sz="4" w:space="0"/>
            </w:tcBorders>
            <w:vAlign w:val="center"/>
          </w:tcPr>
          <w:p w14:paraId="511B8DF3">
            <w:pPr>
              <w:spacing w:line="360" w:lineRule="auto"/>
              <w:ind w:right="-55" w:firstLine="472"/>
              <w:jc w:val="center"/>
              <w:rPr>
                <w:rFonts w:hint="eastAsia" w:ascii="仿宋_GB2312" w:hAnsi="宋体" w:eastAsia="仿宋_GB2312" w:cs="宋体"/>
                <w:sz w:val="24"/>
                <w:szCs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292189EE">
            <w:pPr>
              <w:spacing w:line="360" w:lineRule="auto"/>
              <w:ind w:right="-55" w:firstLine="472"/>
              <w:jc w:val="center"/>
              <w:rPr>
                <w:rFonts w:hint="eastAsia" w:ascii="仿宋_GB2312" w:hAnsi="宋体" w:eastAsia="仿宋_GB2312" w:cs="宋体"/>
                <w:sz w:val="24"/>
                <w:szCs w:val="24"/>
              </w:rPr>
            </w:pPr>
          </w:p>
        </w:tc>
        <w:tc>
          <w:tcPr>
            <w:tcW w:w="1039" w:type="pct"/>
            <w:tcBorders>
              <w:top w:val="single" w:color="auto" w:sz="4" w:space="0"/>
              <w:left w:val="single" w:color="auto" w:sz="4" w:space="0"/>
              <w:bottom w:val="single" w:color="auto" w:sz="4" w:space="0"/>
              <w:right w:val="single" w:color="auto" w:sz="4" w:space="0"/>
            </w:tcBorders>
            <w:vAlign w:val="center"/>
          </w:tcPr>
          <w:p w14:paraId="06B54376">
            <w:pPr>
              <w:spacing w:line="360" w:lineRule="auto"/>
              <w:ind w:right="-55" w:firstLine="472"/>
              <w:jc w:val="center"/>
              <w:rPr>
                <w:rFonts w:hint="eastAsia" w:ascii="仿宋_GB2312" w:hAnsi="宋体" w:eastAsia="仿宋_GB2312" w:cs="宋体"/>
                <w:sz w:val="24"/>
                <w:szCs w:val="24"/>
              </w:rPr>
            </w:pPr>
          </w:p>
        </w:tc>
      </w:tr>
      <w:tr w14:paraId="7BC8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74" w:type="pct"/>
            <w:tcBorders>
              <w:top w:val="single" w:color="auto" w:sz="4" w:space="0"/>
              <w:left w:val="single" w:color="auto" w:sz="4" w:space="0"/>
              <w:bottom w:val="single" w:color="auto" w:sz="4" w:space="0"/>
              <w:right w:val="single" w:color="auto" w:sz="4" w:space="0"/>
            </w:tcBorders>
            <w:vAlign w:val="center"/>
          </w:tcPr>
          <w:p w14:paraId="0947AFDD">
            <w:pPr>
              <w:spacing w:line="360" w:lineRule="auto"/>
              <w:ind w:right="-55"/>
              <w:rPr>
                <w:rFonts w:hint="eastAsia" w:ascii="仿宋_GB2312" w:hAnsi="宋体" w:eastAsia="仿宋_GB2312" w:cs="宋体"/>
                <w:sz w:val="24"/>
                <w:szCs w:val="24"/>
              </w:rPr>
            </w:pPr>
          </w:p>
        </w:tc>
        <w:tc>
          <w:tcPr>
            <w:tcW w:w="929" w:type="pct"/>
            <w:tcBorders>
              <w:top w:val="single" w:color="auto" w:sz="4" w:space="0"/>
              <w:left w:val="single" w:color="auto" w:sz="4" w:space="0"/>
              <w:bottom w:val="single" w:color="auto" w:sz="4" w:space="0"/>
              <w:right w:val="single" w:color="auto" w:sz="4" w:space="0"/>
            </w:tcBorders>
            <w:vAlign w:val="center"/>
          </w:tcPr>
          <w:p w14:paraId="1E32625E">
            <w:pPr>
              <w:spacing w:line="360" w:lineRule="auto"/>
              <w:ind w:right="-55" w:firstLine="472"/>
              <w:jc w:val="center"/>
              <w:rPr>
                <w:rFonts w:hint="eastAsia" w:ascii="仿宋_GB2312" w:hAnsi="宋体" w:eastAsia="仿宋_GB2312" w:cs="宋体"/>
                <w:sz w:val="24"/>
                <w:szCs w:val="24"/>
              </w:rPr>
            </w:pPr>
          </w:p>
        </w:tc>
        <w:tc>
          <w:tcPr>
            <w:tcW w:w="689" w:type="pct"/>
            <w:tcBorders>
              <w:top w:val="single" w:color="auto" w:sz="4" w:space="0"/>
              <w:left w:val="single" w:color="auto" w:sz="4" w:space="0"/>
              <w:bottom w:val="single" w:color="auto" w:sz="4" w:space="0"/>
              <w:right w:val="single" w:color="auto" w:sz="4" w:space="0"/>
            </w:tcBorders>
            <w:vAlign w:val="center"/>
          </w:tcPr>
          <w:p w14:paraId="0DF462A7">
            <w:pPr>
              <w:spacing w:line="360" w:lineRule="auto"/>
              <w:ind w:right="-55" w:firstLine="472"/>
              <w:jc w:val="center"/>
              <w:rPr>
                <w:rFonts w:hint="eastAsia" w:ascii="仿宋_GB2312" w:hAnsi="宋体" w:eastAsia="仿宋_GB2312" w:cs="宋体"/>
                <w:sz w:val="24"/>
                <w:szCs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7379647A">
            <w:pPr>
              <w:spacing w:line="360" w:lineRule="auto"/>
              <w:ind w:right="-55" w:firstLine="472"/>
              <w:jc w:val="center"/>
              <w:rPr>
                <w:rFonts w:hint="eastAsia" w:ascii="仿宋_GB2312" w:hAnsi="宋体" w:eastAsia="仿宋_GB2312" w:cs="宋体"/>
                <w:sz w:val="24"/>
                <w:szCs w:val="24"/>
              </w:rPr>
            </w:pPr>
          </w:p>
        </w:tc>
        <w:tc>
          <w:tcPr>
            <w:tcW w:w="1039" w:type="pct"/>
            <w:tcBorders>
              <w:top w:val="single" w:color="auto" w:sz="4" w:space="0"/>
              <w:left w:val="single" w:color="auto" w:sz="4" w:space="0"/>
              <w:bottom w:val="single" w:color="auto" w:sz="4" w:space="0"/>
              <w:right w:val="single" w:color="auto" w:sz="4" w:space="0"/>
            </w:tcBorders>
            <w:vAlign w:val="center"/>
          </w:tcPr>
          <w:p w14:paraId="131084EC">
            <w:pPr>
              <w:spacing w:line="360" w:lineRule="auto"/>
              <w:ind w:right="-55" w:firstLine="472"/>
              <w:jc w:val="center"/>
              <w:rPr>
                <w:rFonts w:hint="eastAsia" w:ascii="仿宋_GB2312" w:hAnsi="宋体" w:eastAsia="仿宋_GB2312" w:cs="宋体"/>
                <w:sz w:val="24"/>
                <w:szCs w:val="24"/>
              </w:rPr>
            </w:pPr>
          </w:p>
        </w:tc>
      </w:tr>
      <w:tr w14:paraId="511F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574" w:type="pct"/>
            <w:tcBorders>
              <w:top w:val="single" w:color="auto" w:sz="4" w:space="0"/>
              <w:left w:val="single" w:color="auto" w:sz="4" w:space="0"/>
              <w:bottom w:val="single" w:color="auto" w:sz="4" w:space="0"/>
              <w:right w:val="single" w:color="auto" w:sz="4" w:space="0"/>
            </w:tcBorders>
            <w:vAlign w:val="center"/>
          </w:tcPr>
          <w:p w14:paraId="46C41487">
            <w:pPr>
              <w:spacing w:line="360" w:lineRule="auto"/>
              <w:ind w:right="-55"/>
              <w:jc w:val="center"/>
              <w:rPr>
                <w:rFonts w:hint="eastAsia" w:ascii="仿宋_GB2312" w:hAnsi="宋体" w:eastAsia="仿宋_GB2312" w:cs="宋体"/>
                <w:sz w:val="24"/>
                <w:szCs w:val="24"/>
              </w:rPr>
            </w:pPr>
            <w:r>
              <w:rPr>
                <w:rFonts w:hint="eastAsia" w:ascii="仿宋_GB2312" w:hAnsi="宋体" w:eastAsia="仿宋_GB2312" w:cs="宋体"/>
                <w:sz w:val="24"/>
                <w:szCs w:val="24"/>
              </w:rPr>
              <w:t>….</w:t>
            </w:r>
          </w:p>
        </w:tc>
        <w:tc>
          <w:tcPr>
            <w:tcW w:w="929" w:type="pct"/>
            <w:tcBorders>
              <w:top w:val="single" w:color="auto" w:sz="4" w:space="0"/>
              <w:left w:val="single" w:color="auto" w:sz="4" w:space="0"/>
              <w:bottom w:val="single" w:color="auto" w:sz="4" w:space="0"/>
              <w:right w:val="single" w:color="auto" w:sz="4" w:space="0"/>
            </w:tcBorders>
            <w:vAlign w:val="center"/>
          </w:tcPr>
          <w:p w14:paraId="6B544A7E">
            <w:pPr>
              <w:spacing w:line="360" w:lineRule="auto"/>
              <w:ind w:right="-55" w:firstLine="472"/>
              <w:jc w:val="center"/>
              <w:rPr>
                <w:rFonts w:hint="eastAsia" w:ascii="仿宋_GB2312" w:hAnsi="宋体" w:eastAsia="仿宋_GB2312" w:cs="宋体"/>
                <w:sz w:val="24"/>
                <w:szCs w:val="24"/>
              </w:rPr>
            </w:pPr>
          </w:p>
        </w:tc>
        <w:tc>
          <w:tcPr>
            <w:tcW w:w="689" w:type="pct"/>
            <w:tcBorders>
              <w:top w:val="single" w:color="auto" w:sz="4" w:space="0"/>
              <w:left w:val="single" w:color="auto" w:sz="4" w:space="0"/>
              <w:bottom w:val="single" w:color="auto" w:sz="4" w:space="0"/>
              <w:right w:val="single" w:color="auto" w:sz="4" w:space="0"/>
            </w:tcBorders>
            <w:vAlign w:val="center"/>
          </w:tcPr>
          <w:p w14:paraId="1BBAC09B">
            <w:pPr>
              <w:spacing w:line="360" w:lineRule="auto"/>
              <w:ind w:right="-55" w:firstLine="472"/>
              <w:jc w:val="center"/>
              <w:rPr>
                <w:rFonts w:hint="eastAsia" w:ascii="仿宋_GB2312" w:hAnsi="宋体" w:eastAsia="仿宋_GB2312" w:cs="宋体"/>
                <w:sz w:val="24"/>
                <w:szCs w:val="24"/>
              </w:rPr>
            </w:pPr>
          </w:p>
        </w:tc>
        <w:tc>
          <w:tcPr>
            <w:tcW w:w="766" w:type="pct"/>
            <w:tcBorders>
              <w:top w:val="single" w:color="auto" w:sz="4" w:space="0"/>
              <w:left w:val="single" w:color="auto" w:sz="4" w:space="0"/>
              <w:bottom w:val="single" w:color="auto" w:sz="4" w:space="0"/>
              <w:right w:val="single" w:color="auto" w:sz="4" w:space="0"/>
            </w:tcBorders>
            <w:vAlign w:val="center"/>
          </w:tcPr>
          <w:p w14:paraId="667BC576">
            <w:pPr>
              <w:spacing w:line="360" w:lineRule="auto"/>
              <w:ind w:right="-55" w:firstLine="472"/>
              <w:jc w:val="center"/>
              <w:rPr>
                <w:rFonts w:hint="eastAsia" w:ascii="仿宋_GB2312" w:hAnsi="宋体" w:eastAsia="仿宋_GB2312" w:cs="宋体"/>
                <w:sz w:val="24"/>
                <w:szCs w:val="24"/>
              </w:rPr>
            </w:pPr>
          </w:p>
        </w:tc>
        <w:tc>
          <w:tcPr>
            <w:tcW w:w="1039" w:type="pct"/>
            <w:tcBorders>
              <w:top w:val="single" w:color="auto" w:sz="4" w:space="0"/>
              <w:left w:val="single" w:color="auto" w:sz="4" w:space="0"/>
              <w:bottom w:val="single" w:color="auto" w:sz="4" w:space="0"/>
              <w:right w:val="single" w:color="auto" w:sz="4" w:space="0"/>
            </w:tcBorders>
            <w:vAlign w:val="center"/>
          </w:tcPr>
          <w:p w14:paraId="355320D3">
            <w:pPr>
              <w:spacing w:line="360" w:lineRule="auto"/>
              <w:ind w:right="-55" w:firstLine="472"/>
              <w:jc w:val="center"/>
              <w:rPr>
                <w:rFonts w:hint="eastAsia" w:ascii="仿宋_GB2312" w:hAnsi="宋体" w:eastAsia="仿宋_GB2312" w:cs="宋体"/>
                <w:sz w:val="24"/>
                <w:szCs w:val="24"/>
              </w:rPr>
            </w:pPr>
          </w:p>
        </w:tc>
      </w:tr>
    </w:tbl>
    <w:p w14:paraId="17540A86">
      <w:pPr>
        <w:adjustRightInd w:val="0"/>
        <w:snapToGrid w:val="0"/>
        <w:spacing w:line="480" w:lineRule="auto"/>
        <w:rPr>
          <w:rFonts w:ascii="宋体" w:hAnsi="宋体" w:cs="宋体"/>
          <w:szCs w:val="24"/>
        </w:rPr>
      </w:pPr>
      <w:r>
        <w:rPr>
          <w:rFonts w:hint="eastAsia" w:ascii="仿宋_GB2312" w:hAnsi="宋体" w:eastAsia="仿宋_GB2312" w:cs="宋体"/>
          <w:spacing w:val="-2"/>
          <w:sz w:val="24"/>
          <w:szCs w:val="24"/>
        </w:rPr>
        <w:t>备注：</w:t>
      </w:r>
      <w:r>
        <w:rPr>
          <w:rFonts w:hint="eastAsia" w:ascii="仿宋_GB2312" w:hAnsi="宋体" w:eastAsia="仿宋_GB2312" w:cs="宋体"/>
          <w:sz w:val="24"/>
          <w:szCs w:val="24"/>
        </w:rPr>
        <w:t>供应商需提供团队人员分工安排、资格证书复印件等文件。</w:t>
      </w:r>
      <w:r>
        <w:rPr>
          <w:rFonts w:hint="eastAsia"/>
        </w:rPr>
        <w:br w:type="page"/>
      </w:r>
    </w:p>
    <w:p w14:paraId="0E2481B0">
      <w:pPr>
        <w:pStyle w:val="5"/>
        <w:numPr>
          <w:ilvl w:val="1"/>
          <w:numId w:val="1"/>
        </w:numPr>
        <w:ind w:left="0" w:firstLine="0"/>
        <w:rPr>
          <w:rFonts w:hint="eastAsia" w:ascii="宋体" w:hAnsi="宋体" w:eastAsia="宋体" w:cs="宋体"/>
        </w:rPr>
      </w:pPr>
      <w:bookmarkStart w:id="111" w:name="_Toc9258"/>
      <w:r>
        <w:rPr>
          <w:rFonts w:hint="eastAsia" w:ascii="宋体" w:hAnsi="宋体" w:eastAsia="宋体" w:cs="宋体"/>
        </w:rPr>
        <w:t>供应商承接过的类似项目情况表</w:t>
      </w:r>
      <w:bookmarkEnd w:id="105"/>
      <w:bookmarkEnd w:id="106"/>
      <w:bookmarkEnd w:id="107"/>
      <w:bookmarkEnd w:id="111"/>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818"/>
        <w:gridCol w:w="1748"/>
        <w:gridCol w:w="1309"/>
        <w:gridCol w:w="1535"/>
      </w:tblGrid>
      <w:tr w14:paraId="21E0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jc w:val="center"/>
        </w:trPr>
        <w:tc>
          <w:tcPr>
            <w:tcW w:w="651" w:type="pct"/>
            <w:tcBorders>
              <w:top w:val="single" w:color="auto" w:sz="4" w:space="0"/>
              <w:left w:val="single" w:color="auto" w:sz="4" w:space="0"/>
              <w:bottom w:val="single" w:color="auto" w:sz="4" w:space="0"/>
              <w:right w:val="single" w:color="auto" w:sz="4" w:space="0"/>
            </w:tcBorders>
            <w:vAlign w:val="center"/>
          </w:tcPr>
          <w:p w14:paraId="298FE999">
            <w:pPr>
              <w:jc w:val="center"/>
              <w:rPr>
                <w:rFonts w:hint="eastAsia" w:ascii="仿宋_GB2312" w:hAnsi="宋体" w:eastAsia="仿宋_GB2312" w:cs="宋体"/>
                <w:bCs/>
                <w:sz w:val="24"/>
                <w:szCs w:val="24"/>
              </w:rPr>
            </w:pPr>
            <w:r>
              <w:rPr>
                <w:rFonts w:hint="eastAsia" w:ascii="仿宋_GB2312" w:hAnsi="宋体" w:eastAsia="仿宋_GB2312" w:cs="宋体"/>
                <w:bCs/>
                <w:sz w:val="24"/>
                <w:szCs w:val="24"/>
              </w:rPr>
              <w:t>序号</w:t>
            </w:r>
          </w:p>
        </w:tc>
        <w:tc>
          <w:tcPr>
            <w:tcW w:w="1654" w:type="pct"/>
            <w:tcBorders>
              <w:top w:val="single" w:color="auto" w:sz="4" w:space="0"/>
              <w:left w:val="single" w:color="auto" w:sz="4" w:space="0"/>
              <w:bottom w:val="single" w:color="auto" w:sz="4" w:space="0"/>
              <w:right w:val="single" w:color="auto" w:sz="4" w:space="0"/>
            </w:tcBorders>
            <w:vAlign w:val="center"/>
          </w:tcPr>
          <w:p w14:paraId="11014FF4">
            <w:pPr>
              <w:jc w:val="center"/>
              <w:rPr>
                <w:rFonts w:hint="eastAsia" w:ascii="仿宋_GB2312" w:hAnsi="宋体" w:eastAsia="仿宋_GB2312" w:cs="宋体"/>
                <w:bCs/>
                <w:sz w:val="24"/>
                <w:szCs w:val="24"/>
              </w:rPr>
            </w:pPr>
            <w:r>
              <w:rPr>
                <w:rFonts w:hint="eastAsia" w:ascii="仿宋_GB2312" w:hAnsi="宋体" w:eastAsia="仿宋_GB2312" w:cs="宋体"/>
                <w:bCs/>
                <w:sz w:val="24"/>
                <w:szCs w:val="24"/>
              </w:rPr>
              <w:t>项目名称</w:t>
            </w:r>
          </w:p>
        </w:tc>
        <w:tc>
          <w:tcPr>
            <w:tcW w:w="1026" w:type="pct"/>
            <w:tcBorders>
              <w:top w:val="single" w:color="auto" w:sz="4" w:space="0"/>
              <w:left w:val="single" w:color="auto" w:sz="4" w:space="0"/>
              <w:bottom w:val="single" w:color="auto" w:sz="4" w:space="0"/>
              <w:right w:val="single" w:color="auto" w:sz="4" w:space="0"/>
            </w:tcBorders>
            <w:vAlign w:val="center"/>
          </w:tcPr>
          <w:p w14:paraId="7A64EE0C">
            <w:pPr>
              <w:jc w:val="center"/>
              <w:rPr>
                <w:rFonts w:hint="eastAsia" w:ascii="仿宋_GB2312" w:hAnsi="宋体" w:eastAsia="仿宋_GB2312" w:cs="宋体"/>
                <w:bCs/>
                <w:sz w:val="24"/>
                <w:szCs w:val="24"/>
              </w:rPr>
            </w:pPr>
            <w:r>
              <w:rPr>
                <w:rFonts w:hint="eastAsia" w:ascii="仿宋_GB2312" w:hAnsi="宋体" w:eastAsia="仿宋_GB2312" w:cs="宋体"/>
                <w:bCs/>
                <w:sz w:val="24"/>
                <w:szCs w:val="24"/>
              </w:rPr>
              <w:t>签订合同时间</w:t>
            </w:r>
          </w:p>
        </w:tc>
        <w:tc>
          <w:tcPr>
            <w:tcW w:w="768" w:type="pct"/>
            <w:tcBorders>
              <w:top w:val="single" w:color="auto" w:sz="4" w:space="0"/>
              <w:left w:val="single" w:color="auto" w:sz="4" w:space="0"/>
              <w:bottom w:val="single" w:color="auto" w:sz="4" w:space="0"/>
              <w:right w:val="single" w:color="auto" w:sz="4" w:space="0"/>
            </w:tcBorders>
            <w:vAlign w:val="center"/>
          </w:tcPr>
          <w:p w14:paraId="0D0D3B39">
            <w:pPr>
              <w:jc w:val="center"/>
              <w:rPr>
                <w:rFonts w:hint="eastAsia" w:ascii="仿宋_GB2312" w:hAnsi="宋体" w:eastAsia="仿宋_GB2312" w:cs="宋体"/>
                <w:bCs/>
                <w:sz w:val="24"/>
                <w:szCs w:val="24"/>
              </w:rPr>
            </w:pPr>
            <w:r>
              <w:rPr>
                <w:rFonts w:hint="eastAsia" w:ascii="仿宋_GB2312" w:hAnsi="宋体" w:eastAsia="仿宋_GB2312" w:cs="宋体"/>
                <w:bCs/>
                <w:sz w:val="24"/>
                <w:szCs w:val="24"/>
              </w:rPr>
              <w:t>合同金额(万元)</w:t>
            </w:r>
          </w:p>
        </w:tc>
        <w:tc>
          <w:tcPr>
            <w:tcW w:w="901" w:type="pct"/>
            <w:tcBorders>
              <w:top w:val="single" w:color="auto" w:sz="4" w:space="0"/>
              <w:left w:val="single" w:color="auto" w:sz="4" w:space="0"/>
              <w:bottom w:val="single" w:color="auto" w:sz="4" w:space="0"/>
              <w:right w:val="single" w:color="auto" w:sz="4" w:space="0"/>
            </w:tcBorders>
            <w:vAlign w:val="center"/>
          </w:tcPr>
          <w:p w14:paraId="4FA5ACBC">
            <w:pPr>
              <w:jc w:val="center"/>
              <w:rPr>
                <w:rFonts w:hint="eastAsia" w:ascii="仿宋_GB2312" w:hAnsi="宋体" w:eastAsia="仿宋_GB2312" w:cs="宋体"/>
                <w:bCs/>
                <w:sz w:val="24"/>
                <w:szCs w:val="24"/>
              </w:rPr>
            </w:pPr>
            <w:r>
              <w:rPr>
                <w:rFonts w:hint="eastAsia" w:ascii="仿宋_GB2312" w:hAnsi="宋体" w:eastAsia="仿宋_GB2312" w:cs="宋体"/>
                <w:bCs/>
                <w:sz w:val="24"/>
                <w:szCs w:val="24"/>
              </w:rPr>
              <w:t>项目负责人</w:t>
            </w:r>
          </w:p>
        </w:tc>
      </w:tr>
      <w:tr w14:paraId="64F6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1" w:type="pct"/>
            <w:tcBorders>
              <w:top w:val="single" w:color="auto" w:sz="4" w:space="0"/>
              <w:left w:val="single" w:color="auto" w:sz="4" w:space="0"/>
              <w:bottom w:val="single" w:color="auto" w:sz="4" w:space="0"/>
              <w:right w:val="single" w:color="auto" w:sz="4" w:space="0"/>
            </w:tcBorders>
            <w:vAlign w:val="center"/>
          </w:tcPr>
          <w:p w14:paraId="3B2FBE6F">
            <w:pPr>
              <w:jc w:val="center"/>
              <w:rPr>
                <w:rFonts w:hint="eastAsia" w:ascii="仿宋_GB2312" w:hAnsi="宋体" w:eastAsia="仿宋_GB2312" w:cs="宋体"/>
                <w:sz w:val="24"/>
                <w:szCs w:val="24"/>
              </w:rPr>
            </w:pPr>
          </w:p>
          <w:p w14:paraId="31A9744D">
            <w:pPr>
              <w:jc w:val="center"/>
              <w:rPr>
                <w:rFonts w:hint="eastAsia" w:ascii="仿宋_GB2312" w:hAnsi="宋体" w:eastAsia="仿宋_GB2312" w:cs="宋体"/>
                <w:sz w:val="24"/>
                <w:szCs w:val="24"/>
              </w:rPr>
            </w:pPr>
          </w:p>
        </w:tc>
        <w:tc>
          <w:tcPr>
            <w:tcW w:w="1654" w:type="pct"/>
            <w:tcBorders>
              <w:top w:val="single" w:color="auto" w:sz="4" w:space="0"/>
              <w:left w:val="single" w:color="auto" w:sz="4" w:space="0"/>
              <w:bottom w:val="single" w:color="auto" w:sz="4" w:space="0"/>
              <w:right w:val="single" w:color="auto" w:sz="4" w:space="0"/>
            </w:tcBorders>
            <w:vAlign w:val="center"/>
          </w:tcPr>
          <w:p w14:paraId="4CDF8EDB">
            <w:pPr>
              <w:widowControl/>
              <w:jc w:val="center"/>
              <w:rPr>
                <w:rFonts w:hint="eastAsia" w:ascii="仿宋_GB2312" w:hAnsi="宋体" w:eastAsia="仿宋_GB2312" w:cs="宋体"/>
                <w:sz w:val="24"/>
                <w:szCs w:val="24"/>
              </w:rPr>
            </w:pPr>
          </w:p>
          <w:p w14:paraId="37783C14">
            <w:pPr>
              <w:jc w:val="center"/>
              <w:rPr>
                <w:rFonts w:hint="eastAsia" w:ascii="仿宋_GB2312" w:hAnsi="宋体" w:eastAsia="仿宋_GB2312" w:cs="宋体"/>
                <w:sz w:val="24"/>
                <w:szCs w:val="24"/>
              </w:rPr>
            </w:pPr>
          </w:p>
        </w:tc>
        <w:tc>
          <w:tcPr>
            <w:tcW w:w="1026" w:type="pct"/>
            <w:tcBorders>
              <w:top w:val="single" w:color="auto" w:sz="4" w:space="0"/>
              <w:left w:val="single" w:color="auto" w:sz="4" w:space="0"/>
              <w:bottom w:val="single" w:color="auto" w:sz="4" w:space="0"/>
              <w:right w:val="single" w:color="auto" w:sz="4" w:space="0"/>
            </w:tcBorders>
          </w:tcPr>
          <w:p w14:paraId="1AA5A0E9">
            <w:pPr>
              <w:jc w:val="center"/>
              <w:rPr>
                <w:rFonts w:hint="eastAsia" w:ascii="仿宋_GB2312" w:hAnsi="宋体" w:eastAsia="仿宋_GB2312" w:cs="宋体"/>
                <w:sz w:val="24"/>
                <w:szCs w:val="24"/>
              </w:rPr>
            </w:pPr>
          </w:p>
        </w:tc>
        <w:tc>
          <w:tcPr>
            <w:tcW w:w="768" w:type="pct"/>
            <w:tcBorders>
              <w:top w:val="single" w:color="auto" w:sz="4" w:space="0"/>
              <w:left w:val="single" w:color="auto" w:sz="4" w:space="0"/>
              <w:bottom w:val="single" w:color="auto" w:sz="4" w:space="0"/>
              <w:right w:val="single" w:color="auto" w:sz="4" w:space="0"/>
            </w:tcBorders>
            <w:vAlign w:val="center"/>
          </w:tcPr>
          <w:p w14:paraId="5F1AD5B9">
            <w:pPr>
              <w:jc w:val="center"/>
              <w:rPr>
                <w:rFonts w:hint="eastAsia" w:ascii="仿宋_GB2312" w:hAnsi="宋体" w:eastAsia="仿宋_GB2312" w:cs="宋体"/>
                <w:sz w:val="24"/>
                <w:szCs w:val="24"/>
              </w:rPr>
            </w:pPr>
          </w:p>
        </w:tc>
        <w:tc>
          <w:tcPr>
            <w:tcW w:w="901" w:type="pct"/>
            <w:tcBorders>
              <w:top w:val="single" w:color="auto" w:sz="4" w:space="0"/>
              <w:left w:val="single" w:color="auto" w:sz="4" w:space="0"/>
              <w:bottom w:val="single" w:color="auto" w:sz="4" w:space="0"/>
              <w:right w:val="single" w:color="auto" w:sz="4" w:space="0"/>
            </w:tcBorders>
            <w:vAlign w:val="center"/>
          </w:tcPr>
          <w:p w14:paraId="2385F433">
            <w:pPr>
              <w:jc w:val="center"/>
              <w:rPr>
                <w:rFonts w:hint="eastAsia" w:ascii="仿宋_GB2312" w:hAnsi="宋体" w:eastAsia="仿宋_GB2312" w:cs="宋体"/>
                <w:sz w:val="24"/>
                <w:szCs w:val="24"/>
              </w:rPr>
            </w:pPr>
          </w:p>
        </w:tc>
      </w:tr>
      <w:tr w14:paraId="0F4A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1" w:type="pct"/>
            <w:tcBorders>
              <w:top w:val="single" w:color="auto" w:sz="4" w:space="0"/>
              <w:left w:val="single" w:color="auto" w:sz="4" w:space="0"/>
              <w:bottom w:val="single" w:color="auto" w:sz="4" w:space="0"/>
              <w:right w:val="single" w:color="auto" w:sz="4" w:space="0"/>
            </w:tcBorders>
            <w:vAlign w:val="center"/>
          </w:tcPr>
          <w:p w14:paraId="4CAEDA14">
            <w:pPr>
              <w:jc w:val="center"/>
              <w:rPr>
                <w:rFonts w:hint="eastAsia" w:ascii="仿宋_GB2312" w:hAnsi="宋体" w:eastAsia="仿宋_GB2312" w:cs="宋体"/>
                <w:sz w:val="24"/>
                <w:szCs w:val="24"/>
              </w:rPr>
            </w:pPr>
          </w:p>
          <w:p w14:paraId="6AF1003D">
            <w:pPr>
              <w:jc w:val="center"/>
              <w:rPr>
                <w:rFonts w:hint="eastAsia" w:ascii="仿宋_GB2312" w:hAnsi="宋体" w:eastAsia="仿宋_GB2312" w:cs="宋体"/>
                <w:sz w:val="24"/>
                <w:szCs w:val="24"/>
              </w:rPr>
            </w:pPr>
          </w:p>
        </w:tc>
        <w:tc>
          <w:tcPr>
            <w:tcW w:w="1654" w:type="pct"/>
            <w:tcBorders>
              <w:top w:val="single" w:color="auto" w:sz="4" w:space="0"/>
              <w:left w:val="single" w:color="auto" w:sz="4" w:space="0"/>
              <w:bottom w:val="single" w:color="auto" w:sz="4" w:space="0"/>
              <w:right w:val="single" w:color="auto" w:sz="4" w:space="0"/>
            </w:tcBorders>
            <w:vAlign w:val="center"/>
          </w:tcPr>
          <w:p w14:paraId="3AA30F3C">
            <w:pPr>
              <w:widowControl/>
              <w:jc w:val="center"/>
              <w:rPr>
                <w:rFonts w:hint="eastAsia" w:ascii="仿宋_GB2312" w:hAnsi="宋体" w:eastAsia="仿宋_GB2312" w:cs="宋体"/>
                <w:sz w:val="24"/>
                <w:szCs w:val="24"/>
              </w:rPr>
            </w:pPr>
          </w:p>
          <w:p w14:paraId="1C8C3A01">
            <w:pPr>
              <w:jc w:val="center"/>
              <w:rPr>
                <w:rFonts w:hint="eastAsia" w:ascii="仿宋_GB2312" w:hAnsi="宋体" w:eastAsia="仿宋_GB2312" w:cs="宋体"/>
                <w:sz w:val="24"/>
                <w:szCs w:val="24"/>
              </w:rPr>
            </w:pPr>
          </w:p>
        </w:tc>
        <w:tc>
          <w:tcPr>
            <w:tcW w:w="1026" w:type="pct"/>
            <w:tcBorders>
              <w:top w:val="single" w:color="auto" w:sz="4" w:space="0"/>
              <w:left w:val="single" w:color="auto" w:sz="4" w:space="0"/>
              <w:bottom w:val="single" w:color="auto" w:sz="4" w:space="0"/>
              <w:right w:val="single" w:color="auto" w:sz="4" w:space="0"/>
            </w:tcBorders>
          </w:tcPr>
          <w:p w14:paraId="4A99FD99">
            <w:pPr>
              <w:jc w:val="center"/>
              <w:rPr>
                <w:rFonts w:hint="eastAsia" w:ascii="仿宋_GB2312" w:hAnsi="宋体" w:eastAsia="仿宋_GB2312" w:cs="宋体"/>
                <w:sz w:val="24"/>
                <w:szCs w:val="24"/>
              </w:rPr>
            </w:pPr>
          </w:p>
        </w:tc>
        <w:tc>
          <w:tcPr>
            <w:tcW w:w="768" w:type="pct"/>
            <w:tcBorders>
              <w:top w:val="single" w:color="auto" w:sz="4" w:space="0"/>
              <w:left w:val="single" w:color="auto" w:sz="4" w:space="0"/>
              <w:bottom w:val="single" w:color="auto" w:sz="4" w:space="0"/>
              <w:right w:val="single" w:color="auto" w:sz="4" w:space="0"/>
            </w:tcBorders>
            <w:vAlign w:val="center"/>
          </w:tcPr>
          <w:p w14:paraId="10A2AA21">
            <w:pPr>
              <w:jc w:val="center"/>
              <w:rPr>
                <w:rFonts w:hint="eastAsia" w:ascii="仿宋_GB2312" w:hAnsi="宋体" w:eastAsia="仿宋_GB2312" w:cs="宋体"/>
                <w:sz w:val="24"/>
                <w:szCs w:val="24"/>
              </w:rPr>
            </w:pPr>
          </w:p>
        </w:tc>
        <w:tc>
          <w:tcPr>
            <w:tcW w:w="901" w:type="pct"/>
            <w:tcBorders>
              <w:top w:val="single" w:color="auto" w:sz="4" w:space="0"/>
              <w:left w:val="single" w:color="auto" w:sz="4" w:space="0"/>
              <w:bottom w:val="single" w:color="auto" w:sz="4" w:space="0"/>
              <w:right w:val="single" w:color="auto" w:sz="4" w:space="0"/>
            </w:tcBorders>
            <w:vAlign w:val="center"/>
          </w:tcPr>
          <w:p w14:paraId="4B657BC5">
            <w:pPr>
              <w:jc w:val="center"/>
              <w:rPr>
                <w:rFonts w:hint="eastAsia" w:ascii="仿宋_GB2312" w:hAnsi="宋体" w:eastAsia="仿宋_GB2312" w:cs="宋体"/>
                <w:sz w:val="24"/>
                <w:szCs w:val="24"/>
              </w:rPr>
            </w:pPr>
          </w:p>
        </w:tc>
      </w:tr>
      <w:tr w14:paraId="341A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1" w:type="pct"/>
            <w:tcBorders>
              <w:top w:val="single" w:color="auto" w:sz="4" w:space="0"/>
              <w:left w:val="single" w:color="auto" w:sz="4" w:space="0"/>
              <w:bottom w:val="single" w:color="auto" w:sz="4" w:space="0"/>
              <w:right w:val="single" w:color="auto" w:sz="4" w:space="0"/>
            </w:tcBorders>
            <w:vAlign w:val="center"/>
          </w:tcPr>
          <w:p w14:paraId="2728BCAE">
            <w:pPr>
              <w:jc w:val="center"/>
              <w:rPr>
                <w:rFonts w:hint="eastAsia" w:ascii="仿宋_GB2312" w:hAnsi="宋体" w:eastAsia="仿宋_GB2312" w:cs="宋体"/>
                <w:sz w:val="24"/>
                <w:szCs w:val="24"/>
              </w:rPr>
            </w:pPr>
          </w:p>
          <w:p w14:paraId="60DB1FDF">
            <w:pPr>
              <w:jc w:val="center"/>
              <w:rPr>
                <w:rFonts w:hint="eastAsia" w:ascii="仿宋_GB2312" w:hAnsi="宋体" w:eastAsia="仿宋_GB2312" w:cs="宋体"/>
                <w:sz w:val="24"/>
                <w:szCs w:val="24"/>
              </w:rPr>
            </w:pPr>
          </w:p>
        </w:tc>
        <w:tc>
          <w:tcPr>
            <w:tcW w:w="1654" w:type="pct"/>
            <w:tcBorders>
              <w:top w:val="single" w:color="auto" w:sz="4" w:space="0"/>
              <w:left w:val="single" w:color="auto" w:sz="4" w:space="0"/>
              <w:bottom w:val="single" w:color="auto" w:sz="4" w:space="0"/>
              <w:right w:val="single" w:color="auto" w:sz="4" w:space="0"/>
            </w:tcBorders>
            <w:vAlign w:val="center"/>
          </w:tcPr>
          <w:p w14:paraId="5162A4D9">
            <w:pPr>
              <w:widowControl/>
              <w:jc w:val="center"/>
              <w:rPr>
                <w:rFonts w:hint="eastAsia" w:ascii="仿宋_GB2312" w:hAnsi="宋体" w:eastAsia="仿宋_GB2312" w:cs="宋体"/>
                <w:sz w:val="24"/>
                <w:szCs w:val="24"/>
              </w:rPr>
            </w:pPr>
          </w:p>
          <w:p w14:paraId="505AF5D1">
            <w:pPr>
              <w:jc w:val="center"/>
              <w:rPr>
                <w:rFonts w:hint="eastAsia" w:ascii="仿宋_GB2312" w:hAnsi="宋体" w:eastAsia="仿宋_GB2312" w:cs="宋体"/>
                <w:sz w:val="24"/>
                <w:szCs w:val="24"/>
              </w:rPr>
            </w:pPr>
          </w:p>
        </w:tc>
        <w:tc>
          <w:tcPr>
            <w:tcW w:w="1026" w:type="pct"/>
            <w:tcBorders>
              <w:top w:val="single" w:color="auto" w:sz="4" w:space="0"/>
              <w:left w:val="single" w:color="auto" w:sz="4" w:space="0"/>
              <w:bottom w:val="single" w:color="auto" w:sz="4" w:space="0"/>
              <w:right w:val="single" w:color="auto" w:sz="4" w:space="0"/>
            </w:tcBorders>
          </w:tcPr>
          <w:p w14:paraId="4C953CB9">
            <w:pPr>
              <w:jc w:val="center"/>
              <w:rPr>
                <w:rFonts w:hint="eastAsia" w:ascii="仿宋_GB2312" w:hAnsi="宋体" w:eastAsia="仿宋_GB2312" w:cs="宋体"/>
                <w:sz w:val="24"/>
                <w:szCs w:val="24"/>
              </w:rPr>
            </w:pPr>
          </w:p>
        </w:tc>
        <w:tc>
          <w:tcPr>
            <w:tcW w:w="768" w:type="pct"/>
            <w:tcBorders>
              <w:top w:val="single" w:color="auto" w:sz="4" w:space="0"/>
              <w:left w:val="single" w:color="auto" w:sz="4" w:space="0"/>
              <w:bottom w:val="single" w:color="auto" w:sz="4" w:space="0"/>
              <w:right w:val="single" w:color="auto" w:sz="4" w:space="0"/>
            </w:tcBorders>
            <w:vAlign w:val="center"/>
          </w:tcPr>
          <w:p w14:paraId="14477155">
            <w:pPr>
              <w:jc w:val="center"/>
              <w:rPr>
                <w:rFonts w:hint="eastAsia" w:ascii="仿宋_GB2312" w:hAnsi="宋体" w:eastAsia="仿宋_GB2312" w:cs="宋体"/>
                <w:sz w:val="24"/>
                <w:szCs w:val="24"/>
              </w:rPr>
            </w:pPr>
          </w:p>
        </w:tc>
        <w:tc>
          <w:tcPr>
            <w:tcW w:w="901" w:type="pct"/>
            <w:tcBorders>
              <w:top w:val="single" w:color="auto" w:sz="4" w:space="0"/>
              <w:left w:val="single" w:color="auto" w:sz="4" w:space="0"/>
              <w:bottom w:val="single" w:color="auto" w:sz="4" w:space="0"/>
              <w:right w:val="single" w:color="auto" w:sz="4" w:space="0"/>
            </w:tcBorders>
            <w:vAlign w:val="center"/>
          </w:tcPr>
          <w:p w14:paraId="13D3817B">
            <w:pPr>
              <w:jc w:val="center"/>
              <w:rPr>
                <w:rFonts w:hint="eastAsia" w:ascii="仿宋_GB2312" w:hAnsi="宋体" w:eastAsia="仿宋_GB2312" w:cs="宋体"/>
                <w:sz w:val="24"/>
                <w:szCs w:val="24"/>
              </w:rPr>
            </w:pPr>
          </w:p>
        </w:tc>
      </w:tr>
      <w:tr w14:paraId="4D32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1" w:type="pct"/>
            <w:tcBorders>
              <w:top w:val="single" w:color="auto" w:sz="4" w:space="0"/>
              <w:left w:val="single" w:color="auto" w:sz="4" w:space="0"/>
              <w:bottom w:val="single" w:color="auto" w:sz="4" w:space="0"/>
              <w:right w:val="single" w:color="auto" w:sz="4" w:space="0"/>
            </w:tcBorders>
            <w:vAlign w:val="center"/>
          </w:tcPr>
          <w:p w14:paraId="0973E850">
            <w:pPr>
              <w:jc w:val="center"/>
              <w:rPr>
                <w:rFonts w:hint="eastAsia" w:ascii="仿宋_GB2312" w:hAnsi="宋体" w:eastAsia="仿宋_GB2312" w:cs="宋体"/>
                <w:sz w:val="24"/>
                <w:szCs w:val="24"/>
              </w:rPr>
            </w:pPr>
          </w:p>
          <w:p w14:paraId="3EA40188">
            <w:pPr>
              <w:jc w:val="center"/>
              <w:rPr>
                <w:rFonts w:hint="eastAsia" w:ascii="仿宋_GB2312" w:hAnsi="宋体" w:eastAsia="仿宋_GB2312" w:cs="宋体"/>
                <w:sz w:val="24"/>
                <w:szCs w:val="24"/>
              </w:rPr>
            </w:pPr>
          </w:p>
        </w:tc>
        <w:tc>
          <w:tcPr>
            <w:tcW w:w="1654" w:type="pct"/>
            <w:tcBorders>
              <w:top w:val="single" w:color="auto" w:sz="4" w:space="0"/>
              <w:left w:val="single" w:color="auto" w:sz="4" w:space="0"/>
              <w:bottom w:val="single" w:color="auto" w:sz="4" w:space="0"/>
              <w:right w:val="single" w:color="auto" w:sz="4" w:space="0"/>
            </w:tcBorders>
            <w:vAlign w:val="center"/>
          </w:tcPr>
          <w:p w14:paraId="34DB8849">
            <w:pPr>
              <w:widowControl/>
              <w:jc w:val="center"/>
              <w:rPr>
                <w:rFonts w:hint="eastAsia" w:ascii="仿宋_GB2312" w:hAnsi="宋体" w:eastAsia="仿宋_GB2312" w:cs="宋体"/>
                <w:sz w:val="24"/>
                <w:szCs w:val="24"/>
              </w:rPr>
            </w:pPr>
          </w:p>
          <w:p w14:paraId="6508361A">
            <w:pPr>
              <w:jc w:val="center"/>
              <w:rPr>
                <w:rFonts w:hint="eastAsia" w:ascii="仿宋_GB2312" w:hAnsi="宋体" w:eastAsia="仿宋_GB2312" w:cs="宋体"/>
                <w:sz w:val="24"/>
                <w:szCs w:val="24"/>
              </w:rPr>
            </w:pPr>
          </w:p>
        </w:tc>
        <w:tc>
          <w:tcPr>
            <w:tcW w:w="1026" w:type="pct"/>
            <w:tcBorders>
              <w:top w:val="single" w:color="auto" w:sz="4" w:space="0"/>
              <w:left w:val="single" w:color="auto" w:sz="4" w:space="0"/>
              <w:bottom w:val="single" w:color="auto" w:sz="4" w:space="0"/>
              <w:right w:val="single" w:color="auto" w:sz="4" w:space="0"/>
            </w:tcBorders>
          </w:tcPr>
          <w:p w14:paraId="07107EA2">
            <w:pPr>
              <w:jc w:val="center"/>
              <w:rPr>
                <w:rFonts w:hint="eastAsia" w:ascii="仿宋_GB2312" w:hAnsi="宋体" w:eastAsia="仿宋_GB2312" w:cs="宋体"/>
                <w:sz w:val="24"/>
                <w:szCs w:val="24"/>
              </w:rPr>
            </w:pPr>
          </w:p>
        </w:tc>
        <w:tc>
          <w:tcPr>
            <w:tcW w:w="768" w:type="pct"/>
            <w:tcBorders>
              <w:top w:val="single" w:color="auto" w:sz="4" w:space="0"/>
              <w:left w:val="single" w:color="auto" w:sz="4" w:space="0"/>
              <w:bottom w:val="single" w:color="auto" w:sz="4" w:space="0"/>
              <w:right w:val="single" w:color="auto" w:sz="4" w:space="0"/>
            </w:tcBorders>
            <w:vAlign w:val="center"/>
          </w:tcPr>
          <w:p w14:paraId="1ED6B1A5">
            <w:pPr>
              <w:jc w:val="center"/>
              <w:rPr>
                <w:rFonts w:hint="eastAsia" w:ascii="仿宋_GB2312" w:hAnsi="宋体" w:eastAsia="仿宋_GB2312" w:cs="宋体"/>
                <w:sz w:val="24"/>
                <w:szCs w:val="24"/>
              </w:rPr>
            </w:pPr>
          </w:p>
        </w:tc>
        <w:tc>
          <w:tcPr>
            <w:tcW w:w="901" w:type="pct"/>
            <w:tcBorders>
              <w:top w:val="single" w:color="auto" w:sz="4" w:space="0"/>
              <w:left w:val="single" w:color="auto" w:sz="4" w:space="0"/>
              <w:bottom w:val="single" w:color="auto" w:sz="4" w:space="0"/>
              <w:right w:val="single" w:color="auto" w:sz="4" w:space="0"/>
            </w:tcBorders>
            <w:vAlign w:val="center"/>
          </w:tcPr>
          <w:p w14:paraId="2D69C189">
            <w:pPr>
              <w:jc w:val="center"/>
              <w:rPr>
                <w:rFonts w:hint="eastAsia" w:ascii="仿宋_GB2312" w:hAnsi="宋体" w:eastAsia="仿宋_GB2312" w:cs="宋体"/>
                <w:sz w:val="24"/>
                <w:szCs w:val="24"/>
              </w:rPr>
            </w:pPr>
          </w:p>
        </w:tc>
      </w:tr>
      <w:tr w14:paraId="15D7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51" w:type="pct"/>
            <w:tcBorders>
              <w:top w:val="single" w:color="auto" w:sz="4" w:space="0"/>
              <w:left w:val="single" w:color="auto" w:sz="4" w:space="0"/>
              <w:bottom w:val="single" w:color="auto" w:sz="4" w:space="0"/>
              <w:right w:val="single" w:color="auto" w:sz="4" w:space="0"/>
            </w:tcBorders>
            <w:vAlign w:val="center"/>
          </w:tcPr>
          <w:p w14:paraId="256F3580">
            <w:pPr>
              <w:jc w:val="center"/>
              <w:rPr>
                <w:rFonts w:hint="eastAsia" w:ascii="仿宋_GB2312" w:hAnsi="宋体" w:eastAsia="仿宋_GB2312" w:cs="宋体"/>
                <w:sz w:val="24"/>
                <w:szCs w:val="24"/>
              </w:rPr>
            </w:pPr>
          </w:p>
          <w:p w14:paraId="36643AF4">
            <w:pPr>
              <w:jc w:val="center"/>
              <w:rPr>
                <w:rFonts w:hint="eastAsia" w:ascii="仿宋_GB2312" w:hAnsi="宋体" w:eastAsia="仿宋_GB2312" w:cs="宋体"/>
                <w:sz w:val="24"/>
                <w:szCs w:val="24"/>
              </w:rPr>
            </w:pPr>
          </w:p>
        </w:tc>
        <w:tc>
          <w:tcPr>
            <w:tcW w:w="1654" w:type="pct"/>
            <w:tcBorders>
              <w:top w:val="single" w:color="auto" w:sz="4" w:space="0"/>
              <w:left w:val="single" w:color="auto" w:sz="4" w:space="0"/>
              <w:bottom w:val="single" w:color="auto" w:sz="4" w:space="0"/>
              <w:right w:val="single" w:color="auto" w:sz="4" w:space="0"/>
            </w:tcBorders>
            <w:vAlign w:val="center"/>
          </w:tcPr>
          <w:p w14:paraId="3E36791C">
            <w:pPr>
              <w:widowControl/>
              <w:jc w:val="center"/>
              <w:rPr>
                <w:rFonts w:hint="eastAsia" w:ascii="仿宋_GB2312" w:hAnsi="宋体" w:eastAsia="仿宋_GB2312" w:cs="宋体"/>
                <w:sz w:val="24"/>
                <w:szCs w:val="24"/>
              </w:rPr>
            </w:pPr>
          </w:p>
          <w:p w14:paraId="4AD0F22D">
            <w:pPr>
              <w:jc w:val="center"/>
              <w:rPr>
                <w:rFonts w:hint="eastAsia" w:ascii="仿宋_GB2312" w:hAnsi="宋体" w:eastAsia="仿宋_GB2312" w:cs="宋体"/>
                <w:sz w:val="24"/>
                <w:szCs w:val="24"/>
              </w:rPr>
            </w:pPr>
          </w:p>
        </w:tc>
        <w:tc>
          <w:tcPr>
            <w:tcW w:w="1026" w:type="pct"/>
            <w:tcBorders>
              <w:top w:val="single" w:color="auto" w:sz="4" w:space="0"/>
              <w:left w:val="single" w:color="auto" w:sz="4" w:space="0"/>
              <w:bottom w:val="single" w:color="auto" w:sz="4" w:space="0"/>
              <w:right w:val="single" w:color="auto" w:sz="4" w:space="0"/>
            </w:tcBorders>
          </w:tcPr>
          <w:p w14:paraId="4CE77B5E">
            <w:pPr>
              <w:jc w:val="center"/>
              <w:rPr>
                <w:rFonts w:hint="eastAsia" w:ascii="仿宋_GB2312" w:hAnsi="宋体" w:eastAsia="仿宋_GB2312" w:cs="宋体"/>
                <w:sz w:val="24"/>
                <w:szCs w:val="24"/>
              </w:rPr>
            </w:pPr>
          </w:p>
        </w:tc>
        <w:tc>
          <w:tcPr>
            <w:tcW w:w="768" w:type="pct"/>
            <w:tcBorders>
              <w:top w:val="single" w:color="auto" w:sz="4" w:space="0"/>
              <w:left w:val="single" w:color="auto" w:sz="4" w:space="0"/>
              <w:bottom w:val="single" w:color="auto" w:sz="4" w:space="0"/>
              <w:right w:val="single" w:color="auto" w:sz="4" w:space="0"/>
            </w:tcBorders>
            <w:vAlign w:val="center"/>
          </w:tcPr>
          <w:p w14:paraId="6774A8E0">
            <w:pPr>
              <w:jc w:val="center"/>
              <w:rPr>
                <w:rFonts w:hint="eastAsia" w:ascii="仿宋_GB2312" w:hAnsi="宋体" w:eastAsia="仿宋_GB2312" w:cs="宋体"/>
                <w:sz w:val="24"/>
                <w:szCs w:val="24"/>
              </w:rPr>
            </w:pPr>
          </w:p>
        </w:tc>
        <w:tc>
          <w:tcPr>
            <w:tcW w:w="901" w:type="pct"/>
            <w:tcBorders>
              <w:top w:val="single" w:color="auto" w:sz="4" w:space="0"/>
              <w:left w:val="single" w:color="auto" w:sz="4" w:space="0"/>
              <w:bottom w:val="single" w:color="auto" w:sz="4" w:space="0"/>
              <w:right w:val="single" w:color="auto" w:sz="4" w:space="0"/>
            </w:tcBorders>
            <w:vAlign w:val="center"/>
          </w:tcPr>
          <w:p w14:paraId="017F9084">
            <w:pPr>
              <w:jc w:val="center"/>
              <w:rPr>
                <w:rFonts w:hint="eastAsia" w:ascii="仿宋_GB2312" w:hAnsi="宋体" w:eastAsia="仿宋_GB2312" w:cs="宋体"/>
                <w:sz w:val="24"/>
                <w:szCs w:val="24"/>
              </w:rPr>
            </w:pPr>
          </w:p>
        </w:tc>
      </w:tr>
      <w:tr w14:paraId="07F8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1" w:type="pct"/>
            <w:tcBorders>
              <w:top w:val="single" w:color="auto" w:sz="4" w:space="0"/>
              <w:left w:val="single" w:color="auto" w:sz="4" w:space="0"/>
              <w:bottom w:val="single" w:color="auto" w:sz="4" w:space="0"/>
              <w:right w:val="single" w:color="auto" w:sz="4" w:space="0"/>
            </w:tcBorders>
            <w:vAlign w:val="center"/>
          </w:tcPr>
          <w:p w14:paraId="118A5950">
            <w:pPr>
              <w:jc w:val="center"/>
              <w:rPr>
                <w:rFonts w:hint="eastAsia" w:ascii="仿宋_GB2312" w:hAnsi="宋体" w:eastAsia="仿宋_GB2312" w:cs="宋体"/>
                <w:sz w:val="24"/>
                <w:szCs w:val="24"/>
              </w:rPr>
            </w:pPr>
          </w:p>
          <w:p w14:paraId="0390FE76">
            <w:pPr>
              <w:jc w:val="center"/>
              <w:rPr>
                <w:rFonts w:hint="eastAsia" w:ascii="仿宋_GB2312" w:hAnsi="宋体" w:eastAsia="仿宋_GB2312" w:cs="宋体"/>
                <w:sz w:val="24"/>
                <w:szCs w:val="24"/>
              </w:rPr>
            </w:pPr>
          </w:p>
        </w:tc>
        <w:tc>
          <w:tcPr>
            <w:tcW w:w="1654" w:type="pct"/>
            <w:tcBorders>
              <w:top w:val="single" w:color="auto" w:sz="4" w:space="0"/>
              <w:left w:val="single" w:color="auto" w:sz="4" w:space="0"/>
              <w:bottom w:val="single" w:color="auto" w:sz="4" w:space="0"/>
              <w:right w:val="single" w:color="auto" w:sz="4" w:space="0"/>
            </w:tcBorders>
            <w:vAlign w:val="center"/>
          </w:tcPr>
          <w:p w14:paraId="6C7EAD06">
            <w:pPr>
              <w:widowControl/>
              <w:jc w:val="center"/>
              <w:rPr>
                <w:rFonts w:hint="eastAsia" w:ascii="仿宋_GB2312" w:hAnsi="宋体" w:eastAsia="仿宋_GB2312" w:cs="宋体"/>
                <w:sz w:val="24"/>
                <w:szCs w:val="24"/>
              </w:rPr>
            </w:pPr>
          </w:p>
          <w:p w14:paraId="52C0B18F">
            <w:pPr>
              <w:jc w:val="center"/>
              <w:rPr>
                <w:rFonts w:hint="eastAsia" w:ascii="仿宋_GB2312" w:hAnsi="宋体" w:eastAsia="仿宋_GB2312" w:cs="宋体"/>
                <w:sz w:val="24"/>
                <w:szCs w:val="24"/>
              </w:rPr>
            </w:pPr>
          </w:p>
        </w:tc>
        <w:tc>
          <w:tcPr>
            <w:tcW w:w="1026" w:type="pct"/>
            <w:tcBorders>
              <w:top w:val="single" w:color="auto" w:sz="4" w:space="0"/>
              <w:left w:val="single" w:color="auto" w:sz="4" w:space="0"/>
              <w:bottom w:val="single" w:color="auto" w:sz="4" w:space="0"/>
              <w:right w:val="single" w:color="auto" w:sz="4" w:space="0"/>
            </w:tcBorders>
          </w:tcPr>
          <w:p w14:paraId="45688C3F">
            <w:pPr>
              <w:jc w:val="center"/>
              <w:rPr>
                <w:rFonts w:hint="eastAsia" w:ascii="仿宋_GB2312" w:hAnsi="宋体" w:eastAsia="仿宋_GB2312" w:cs="宋体"/>
                <w:sz w:val="24"/>
                <w:szCs w:val="24"/>
              </w:rPr>
            </w:pPr>
          </w:p>
        </w:tc>
        <w:tc>
          <w:tcPr>
            <w:tcW w:w="768" w:type="pct"/>
            <w:tcBorders>
              <w:top w:val="single" w:color="auto" w:sz="4" w:space="0"/>
              <w:left w:val="single" w:color="auto" w:sz="4" w:space="0"/>
              <w:bottom w:val="single" w:color="auto" w:sz="4" w:space="0"/>
              <w:right w:val="single" w:color="auto" w:sz="4" w:space="0"/>
            </w:tcBorders>
            <w:vAlign w:val="center"/>
          </w:tcPr>
          <w:p w14:paraId="56D929CC">
            <w:pPr>
              <w:jc w:val="center"/>
              <w:rPr>
                <w:rFonts w:hint="eastAsia" w:ascii="仿宋_GB2312" w:hAnsi="宋体" w:eastAsia="仿宋_GB2312" w:cs="宋体"/>
                <w:sz w:val="24"/>
                <w:szCs w:val="24"/>
              </w:rPr>
            </w:pPr>
          </w:p>
        </w:tc>
        <w:tc>
          <w:tcPr>
            <w:tcW w:w="901" w:type="pct"/>
            <w:tcBorders>
              <w:top w:val="single" w:color="auto" w:sz="4" w:space="0"/>
              <w:left w:val="single" w:color="auto" w:sz="4" w:space="0"/>
              <w:bottom w:val="single" w:color="auto" w:sz="4" w:space="0"/>
              <w:right w:val="single" w:color="auto" w:sz="4" w:space="0"/>
            </w:tcBorders>
            <w:vAlign w:val="center"/>
          </w:tcPr>
          <w:p w14:paraId="642559F0">
            <w:pPr>
              <w:jc w:val="center"/>
              <w:rPr>
                <w:rFonts w:hint="eastAsia" w:ascii="仿宋_GB2312" w:hAnsi="宋体" w:eastAsia="仿宋_GB2312" w:cs="宋体"/>
                <w:sz w:val="24"/>
                <w:szCs w:val="24"/>
              </w:rPr>
            </w:pPr>
          </w:p>
        </w:tc>
      </w:tr>
    </w:tbl>
    <w:p w14:paraId="5933258C">
      <w:pPr>
        <w:adjustRightInd w:val="0"/>
        <w:snapToGrid w:val="0"/>
        <w:spacing w:line="300" w:lineRule="auto"/>
        <w:rPr>
          <w:rFonts w:hint="eastAsia" w:ascii="仿宋_GB2312" w:hAnsi="宋体" w:eastAsia="仿宋_GB2312" w:cs="宋体"/>
          <w:spacing w:val="-2"/>
          <w:sz w:val="24"/>
          <w:szCs w:val="24"/>
        </w:rPr>
      </w:pPr>
      <w:r>
        <w:rPr>
          <w:rFonts w:hint="eastAsia" w:ascii="仿宋_GB2312" w:hAnsi="宋体" w:eastAsia="仿宋_GB2312" w:cs="宋体"/>
          <w:spacing w:val="-2"/>
          <w:sz w:val="24"/>
          <w:szCs w:val="24"/>
        </w:rPr>
        <w:t>备注：</w:t>
      </w:r>
    </w:p>
    <w:p w14:paraId="1A3440AE">
      <w:pPr>
        <w:adjustRightInd w:val="0"/>
        <w:snapToGrid w:val="0"/>
        <w:spacing w:line="300" w:lineRule="auto"/>
        <w:rPr>
          <w:rFonts w:hint="eastAsia" w:ascii="仿宋_GB2312" w:hAnsi="宋体" w:eastAsia="仿宋_GB2312" w:cs="宋体"/>
          <w:spacing w:val="-2"/>
          <w:sz w:val="24"/>
          <w:szCs w:val="24"/>
        </w:rPr>
      </w:pPr>
      <w:r>
        <w:rPr>
          <w:rFonts w:hint="eastAsia" w:ascii="仿宋_GB2312" w:hAnsi="宋体" w:eastAsia="仿宋_GB2312" w:cs="宋体"/>
          <w:spacing w:val="-2"/>
          <w:sz w:val="24"/>
          <w:szCs w:val="24"/>
        </w:rPr>
        <w:t>1.供应商必须如实填写，并保证内容真实可靠，如有弄虚作假，将取消报价资格。</w:t>
      </w:r>
    </w:p>
    <w:p w14:paraId="61A21E5D">
      <w:pPr>
        <w:adjustRightInd w:val="0"/>
        <w:snapToGrid w:val="0"/>
        <w:spacing w:line="300" w:lineRule="auto"/>
        <w:rPr>
          <w:rFonts w:hint="eastAsia" w:ascii="仿宋_GB2312" w:hAnsi="宋体" w:eastAsia="仿宋_GB2312" w:cs="宋体"/>
          <w:sz w:val="24"/>
          <w:szCs w:val="24"/>
        </w:rPr>
      </w:pPr>
      <w:r>
        <w:rPr>
          <w:rFonts w:hint="eastAsia" w:ascii="仿宋_GB2312" w:hAnsi="宋体" w:eastAsia="仿宋_GB2312" w:cs="宋体"/>
          <w:spacing w:val="-2"/>
          <w:sz w:val="24"/>
          <w:szCs w:val="24"/>
        </w:rPr>
        <w:t>2.</w:t>
      </w:r>
      <w:r>
        <w:rPr>
          <w:rFonts w:hint="eastAsia" w:ascii="仿宋_GB2312" w:hAnsi="宋体" w:eastAsia="仿宋_GB2312" w:cs="宋体"/>
          <w:sz w:val="24"/>
          <w:szCs w:val="24"/>
        </w:rPr>
        <w:t>按合同签订时间，必须提供服务合同关键页复印件（包含但不限于合同首页、合同金额页、合同签字页、合同清单）或相关订单、票据、其他证明材料。</w:t>
      </w:r>
    </w:p>
    <w:p w14:paraId="2373B6BF">
      <w:pPr>
        <w:pStyle w:val="2"/>
        <w:ind w:firstLine="210"/>
      </w:pPr>
    </w:p>
    <w:p w14:paraId="29367283">
      <w:pPr>
        <w:pStyle w:val="3"/>
      </w:pPr>
    </w:p>
    <w:p w14:paraId="28D3DD1D">
      <w:pPr>
        <w:wordWrap w:val="0"/>
        <w:snapToGrid w:val="0"/>
        <w:spacing w:line="400" w:lineRule="exact"/>
        <w:ind w:right="120" w:firstLine="960" w:firstLineChars="400"/>
        <w:jc w:val="right"/>
        <w:rPr>
          <w:rFonts w:ascii="仿宋_GB2312" w:eastAsia="仿宋_GB2312"/>
          <w:color w:val="000000"/>
          <w:sz w:val="24"/>
          <w:szCs w:val="24"/>
          <w:u w:val="single"/>
        </w:rPr>
      </w:pPr>
      <w:r>
        <w:rPr>
          <w:rFonts w:hint="eastAsia" w:ascii="仿宋_GB2312" w:eastAsia="仿宋_GB2312"/>
          <w:color w:val="000000"/>
          <w:sz w:val="24"/>
          <w:szCs w:val="24"/>
        </w:rPr>
        <w:t xml:space="preserve"> 供应商（公章）：</w:t>
      </w:r>
      <w:r>
        <w:rPr>
          <w:rFonts w:hint="eastAsia" w:ascii="仿宋_GB2312" w:eastAsia="仿宋_GB2312"/>
          <w:color w:val="000000"/>
          <w:sz w:val="24"/>
          <w:szCs w:val="24"/>
          <w:u w:val="single"/>
        </w:rPr>
        <w:t xml:space="preserve">                             </w:t>
      </w:r>
    </w:p>
    <w:p w14:paraId="62D66CFC">
      <w:pPr>
        <w:wordWrap w:val="0"/>
        <w:snapToGrid w:val="0"/>
        <w:spacing w:line="400" w:lineRule="exact"/>
        <w:jc w:val="right"/>
        <w:rPr>
          <w:rFonts w:ascii="仿宋_GB2312" w:eastAsia="仿宋_GB2312"/>
          <w:color w:val="000000"/>
          <w:sz w:val="24"/>
          <w:szCs w:val="24"/>
        </w:rPr>
      </w:pPr>
    </w:p>
    <w:p w14:paraId="571FFC60">
      <w:pPr>
        <w:wordWrap w:val="0"/>
        <w:snapToGrid w:val="0"/>
        <w:spacing w:line="400" w:lineRule="exact"/>
        <w:jc w:val="right"/>
        <w:rPr>
          <w:rFonts w:ascii="仿宋_GB2312" w:eastAsia="仿宋_GB2312"/>
          <w:color w:val="000000"/>
          <w:sz w:val="24"/>
          <w:szCs w:val="24"/>
          <w:u w:val="single"/>
        </w:rPr>
      </w:pPr>
      <w:r>
        <w:rPr>
          <w:rFonts w:hint="eastAsia" w:ascii="仿宋_GB2312" w:eastAsia="仿宋_GB2312"/>
          <w:color w:val="000000"/>
          <w:sz w:val="24"/>
          <w:szCs w:val="24"/>
        </w:rPr>
        <w:t xml:space="preserve">法定代表人（负责人）或委托代理人签字： </w:t>
      </w:r>
      <w:r>
        <w:rPr>
          <w:rFonts w:hint="eastAsia" w:ascii="仿宋_GB2312" w:eastAsia="仿宋_GB2312"/>
          <w:color w:val="000000"/>
          <w:sz w:val="24"/>
          <w:szCs w:val="24"/>
          <w:u w:val="single"/>
        </w:rPr>
        <w:t xml:space="preserve">                    </w:t>
      </w:r>
    </w:p>
    <w:p w14:paraId="0121E03F">
      <w:pPr>
        <w:wordWrap w:val="0"/>
        <w:snapToGrid w:val="0"/>
        <w:spacing w:line="400" w:lineRule="exact"/>
        <w:ind w:firstLine="11760" w:firstLineChars="4900"/>
        <w:rPr>
          <w:rFonts w:ascii="仿宋_GB2312" w:eastAsia="仿宋_GB2312"/>
          <w:color w:val="000000"/>
          <w:sz w:val="24"/>
          <w:szCs w:val="24"/>
        </w:rPr>
      </w:pPr>
    </w:p>
    <w:p w14:paraId="0BA47D8C">
      <w:pPr>
        <w:snapToGrid w:val="0"/>
        <w:spacing w:line="400" w:lineRule="exact"/>
        <w:jc w:val="right"/>
        <w:rPr>
          <w:rFonts w:ascii="仿宋_GB2312" w:eastAsia="仿宋_GB2312"/>
          <w:color w:val="000000"/>
          <w:sz w:val="24"/>
          <w:szCs w:val="24"/>
        </w:rPr>
      </w:pPr>
      <w:r>
        <w:rPr>
          <w:rFonts w:hint="eastAsia" w:ascii="仿宋_GB2312" w:eastAsia="仿宋_GB2312"/>
          <w:color w:val="000000"/>
          <w:sz w:val="24"/>
          <w:szCs w:val="24"/>
        </w:rPr>
        <w:t xml:space="preserve"> 年    月    日</w:t>
      </w:r>
    </w:p>
    <w:p w14:paraId="4071213A">
      <w:pPr>
        <w:pStyle w:val="2"/>
        <w:ind w:firstLine="210"/>
      </w:pPr>
    </w:p>
    <w:p w14:paraId="4F148A58">
      <w:pPr>
        <w:pStyle w:val="2"/>
        <w:ind w:firstLine="210"/>
      </w:pPr>
    </w:p>
    <w:p w14:paraId="620C3313">
      <w:pPr>
        <w:pStyle w:val="2"/>
        <w:ind w:firstLine="210"/>
      </w:pPr>
      <w:r>
        <w:br w:type="page"/>
      </w:r>
    </w:p>
    <w:p w14:paraId="09104955">
      <w:pPr>
        <w:pStyle w:val="2"/>
        <w:ind w:firstLine="0" w:firstLineChars="0"/>
      </w:pPr>
    </w:p>
    <w:p w14:paraId="50D9E4CB">
      <w:pPr>
        <w:spacing w:line="560" w:lineRule="exact"/>
        <w:outlineLvl w:val="0"/>
        <w:rPr>
          <w:rFonts w:hint="eastAsia" w:ascii="方正小标宋简体" w:hAnsi="仿宋" w:eastAsia="方正小标宋简体"/>
          <w:bCs/>
          <w:sz w:val="44"/>
          <w:szCs w:val="44"/>
        </w:rPr>
      </w:pPr>
      <w:bookmarkStart w:id="112" w:name="_Toc12318"/>
      <w:bookmarkStart w:id="113" w:name="_Toc4984"/>
      <w:bookmarkStart w:id="114" w:name="_Toc10375"/>
      <w:r>
        <w:rPr>
          <w:rFonts w:hint="eastAsia" w:ascii="方正小标宋简体" w:hAnsi="仿宋" w:eastAsia="方正小标宋简体"/>
          <w:bCs/>
          <w:sz w:val="44"/>
          <w:szCs w:val="44"/>
        </w:rPr>
        <w:t>第五部分 设计方案</w:t>
      </w:r>
      <w:bookmarkEnd w:id="112"/>
      <w:bookmarkEnd w:id="113"/>
      <w:bookmarkEnd w:id="114"/>
    </w:p>
    <w:p w14:paraId="522B3250">
      <w:pPr>
        <w:spacing w:line="560" w:lineRule="exact"/>
        <w:rPr>
          <w:rFonts w:hint="eastAsia" w:ascii="仿宋_GB2312" w:hAnsi="仿宋" w:eastAsia="仿宋_GB2312"/>
          <w:sz w:val="28"/>
          <w:szCs w:val="28"/>
        </w:rPr>
      </w:pPr>
      <w:r>
        <w:rPr>
          <w:rFonts w:hint="eastAsia" w:ascii="仿宋_GB2312" w:hAnsi="仿宋" w:eastAsia="仿宋_GB2312"/>
          <w:sz w:val="28"/>
          <w:szCs w:val="28"/>
        </w:rPr>
        <w:t>（自行编制）</w:t>
      </w:r>
    </w:p>
    <w:p w14:paraId="5E35F67C">
      <w:pPr>
        <w:spacing w:line="560" w:lineRule="exact"/>
        <w:rPr>
          <w:rFonts w:hint="eastAsia" w:ascii="仿宋_GB2312" w:hAnsi="仿宋" w:eastAsia="仿宋_GB2312"/>
          <w:sz w:val="28"/>
          <w:szCs w:val="28"/>
        </w:rPr>
      </w:pPr>
    </w:p>
    <w:p w14:paraId="573DE191">
      <w:pPr>
        <w:spacing w:line="560" w:lineRule="exact"/>
        <w:outlineLvl w:val="0"/>
        <w:rPr>
          <w:rFonts w:hint="eastAsia" w:ascii="方正小标宋简体" w:hAnsi="仿宋" w:eastAsia="方正小标宋简体"/>
          <w:bCs/>
          <w:sz w:val="44"/>
          <w:szCs w:val="44"/>
        </w:rPr>
      </w:pPr>
      <w:bookmarkStart w:id="115" w:name="_Toc10642"/>
      <w:bookmarkStart w:id="116" w:name="_Toc26871"/>
      <w:bookmarkStart w:id="117" w:name="_Toc542"/>
      <w:r>
        <w:rPr>
          <w:rFonts w:hint="eastAsia" w:ascii="方正小标宋简体" w:hAnsi="仿宋" w:eastAsia="方正小标宋简体"/>
          <w:bCs/>
          <w:sz w:val="44"/>
          <w:szCs w:val="44"/>
        </w:rPr>
        <w:t>第六部分 项目实施方案</w:t>
      </w:r>
      <w:bookmarkEnd w:id="115"/>
      <w:bookmarkEnd w:id="116"/>
      <w:bookmarkEnd w:id="117"/>
    </w:p>
    <w:p w14:paraId="7C034E70">
      <w:pPr>
        <w:spacing w:line="560" w:lineRule="exact"/>
        <w:rPr>
          <w:rFonts w:hint="eastAsia" w:ascii="仿宋_GB2312" w:hAnsi="仿宋" w:eastAsia="仿宋_GB2312"/>
          <w:sz w:val="28"/>
          <w:szCs w:val="28"/>
        </w:rPr>
      </w:pPr>
      <w:r>
        <w:rPr>
          <w:rFonts w:hint="eastAsia" w:ascii="仿宋_GB2312" w:hAnsi="仿宋" w:eastAsia="仿宋_GB2312"/>
          <w:sz w:val="28"/>
          <w:szCs w:val="28"/>
        </w:rPr>
        <w:t>（自行编制）</w:t>
      </w:r>
    </w:p>
    <w:p w14:paraId="25E52BEE">
      <w:pPr>
        <w:spacing w:line="560" w:lineRule="exact"/>
        <w:rPr>
          <w:rFonts w:hint="eastAsia" w:ascii="仿宋_GB2312" w:hAnsi="仿宋" w:eastAsia="仿宋_GB2312"/>
          <w:sz w:val="28"/>
          <w:szCs w:val="28"/>
        </w:rPr>
      </w:pPr>
    </w:p>
    <w:p w14:paraId="63D30C12">
      <w:pPr>
        <w:spacing w:line="560" w:lineRule="exact"/>
        <w:outlineLvl w:val="0"/>
        <w:rPr>
          <w:rFonts w:hint="eastAsia" w:ascii="方正小标宋简体" w:hAnsi="仿宋" w:eastAsia="方正小标宋简体"/>
          <w:bCs/>
          <w:sz w:val="44"/>
          <w:szCs w:val="44"/>
        </w:rPr>
      </w:pPr>
      <w:bookmarkStart w:id="118" w:name="_Toc28661"/>
      <w:bookmarkStart w:id="119" w:name="_Toc24726"/>
      <w:bookmarkStart w:id="120" w:name="_Toc24320"/>
      <w:r>
        <w:rPr>
          <w:rFonts w:hint="eastAsia" w:ascii="方正小标宋简体" w:hAnsi="仿宋" w:eastAsia="方正小标宋简体"/>
          <w:bCs/>
          <w:sz w:val="44"/>
          <w:szCs w:val="44"/>
        </w:rPr>
        <w:t>第七部分 需要加以说明的其他内容</w:t>
      </w:r>
      <w:bookmarkEnd w:id="118"/>
      <w:bookmarkEnd w:id="119"/>
      <w:bookmarkEnd w:id="120"/>
    </w:p>
    <w:p w14:paraId="3282FABD">
      <w:pPr>
        <w:spacing w:line="560" w:lineRule="exact"/>
        <w:rPr>
          <w:rFonts w:hint="eastAsia" w:ascii="仿宋_GB2312" w:hAnsi="仿宋" w:eastAsia="仿宋_GB2312"/>
          <w:sz w:val="28"/>
          <w:szCs w:val="28"/>
        </w:rPr>
      </w:pPr>
      <w:r>
        <w:rPr>
          <w:rFonts w:hint="eastAsia" w:ascii="仿宋_GB2312" w:hAnsi="仿宋" w:eastAsia="仿宋_GB2312"/>
          <w:sz w:val="28"/>
          <w:szCs w:val="28"/>
        </w:rPr>
        <w:t>（自行编制）</w:t>
      </w:r>
    </w:p>
    <w:p w14:paraId="65D9E339">
      <w:pPr>
        <w:spacing w:line="560" w:lineRule="exact"/>
        <w:rPr>
          <w:rFonts w:hint="eastAsia" w:ascii="仿宋_GB2312" w:hAnsi="仿宋" w:eastAsia="仿宋_GB2312"/>
          <w:sz w:val="28"/>
          <w:szCs w:val="28"/>
        </w:rPr>
      </w:pPr>
    </w:p>
    <w:p w14:paraId="72EEF53E">
      <w:pPr>
        <w:spacing w:line="560" w:lineRule="exact"/>
        <w:rPr>
          <w:rFonts w:hint="eastAsia" w:ascii="仿宋_GB2312" w:hAnsi="仿宋" w:eastAsia="仿宋_GB2312"/>
          <w:sz w:val="28"/>
          <w:szCs w:val="28"/>
        </w:rPr>
      </w:pPr>
    </w:p>
    <w:p w14:paraId="54434F2C">
      <w:pPr>
        <w:spacing w:line="560" w:lineRule="exact"/>
        <w:rPr>
          <w:rFonts w:hint="eastAsia" w:ascii="仿宋_GB2312" w:hAnsi="仿宋"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Malgun Gothic Semilight">
    <w:panose1 w:val="020B0502040204020203"/>
    <w:charset w:val="86"/>
    <w:family w:val="swiss"/>
    <w:pitch w:val="default"/>
    <w:sig w:usb0="900002AF" w:usb1="01D77CFB" w:usb2="00000012" w:usb3="00000000" w:csb0="203E01BD" w:csb1="D7FF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8057">
    <w:pPr>
      <w:pStyle w:val="12"/>
      <w:tabs>
        <w:tab w:val="center" w:pos="4365"/>
        <w:tab w:val="clear" w:pos="4153"/>
      </w:tabs>
      <w:jc w:val="both"/>
    </w:pPr>
    <w:r>
      <w:rPr>
        <w:rFonts w:hint="eastAsia"/>
      </w:rPr>
      <w:tab/>
    </w:r>
  </w:p>
  <w:p w14:paraId="76C87FD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29005">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291F24E1">
                          <w:pPr>
                            <w:pStyle w:val="1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&#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C4s44A4CAAAPBAAADgAAAAAAAAABACAAAAAf&#10;AQAAZHJzL2Uyb0RvYy54bWxQSwUGAAAAAAYABgBZAQAAnwUAAAAA&#10;">
              <v:fill on="f" focussize="0,0"/>
              <v:stroke on="f"/>
              <v:imagedata o:title=""/>
              <o:lock v:ext="edit" aspectratio="f"/>
              <v:textbox inset="0mm,0mm,0mm,0mm" style="mso-fit-shape-to-text:t;">
                <w:txbxContent>
                  <w:p w14:paraId="291F24E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3141E"/>
    <w:multiLevelType w:val="multilevel"/>
    <w:tmpl w:val="1F33141E"/>
    <w:lvl w:ilvl="0" w:tentative="0">
      <w:start w:val="1"/>
      <w:numFmt w:val="decimal"/>
      <w:lvlText w:val="（%1）"/>
      <w:lvlJc w:val="left"/>
      <w:pPr>
        <w:ind w:left="840" w:hanging="420"/>
      </w:pPr>
    </w:lvl>
    <w:lvl w:ilvl="1" w:tentative="0">
      <w:start w:val="1"/>
      <w:numFmt w:val="chineseCountingThousand"/>
      <w:lvlText w:val="%2、"/>
      <w:lvlJc w:val="left"/>
      <w:pPr>
        <w:ind w:left="703"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mMjY1MDVjNmZjMDAxOTcyNmYxYWZlNmY3OGY1OTQifQ=="/>
  </w:docVars>
  <w:rsids>
    <w:rsidRoot w:val="008C2DAB"/>
    <w:rsid w:val="000001F4"/>
    <w:rsid w:val="00003062"/>
    <w:rsid w:val="00006D38"/>
    <w:rsid w:val="00010A33"/>
    <w:rsid w:val="00013B1B"/>
    <w:rsid w:val="00021562"/>
    <w:rsid w:val="00021A17"/>
    <w:rsid w:val="00024710"/>
    <w:rsid w:val="00024B88"/>
    <w:rsid w:val="00025A00"/>
    <w:rsid w:val="00040A8C"/>
    <w:rsid w:val="0004156C"/>
    <w:rsid w:val="00041F8E"/>
    <w:rsid w:val="00043419"/>
    <w:rsid w:val="000466AA"/>
    <w:rsid w:val="00050053"/>
    <w:rsid w:val="000536EB"/>
    <w:rsid w:val="00063AEA"/>
    <w:rsid w:val="0006770E"/>
    <w:rsid w:val="00070039"/>
    <w:rsid w:val="00072F2C"/>
    <w:rsid w:val="0007417D"/>
    <w:rsid w:val="000742CB"/>
    <w:rsid w:val="00075E91"/>
    <w:rsid w:val="0008116F"/>
    <w:rsid w:val="00087203"/>
    <w:rsid w:val="00096DD4"/>
    <w:rsid w:val="000A56D9"/>
    <w:rsid w:val="000B0E07"/>
    <w:rsid w:val="000B6887"/>
    <w:rsid w:val="000B77D9"/>
    <w:rsid w:val="000C2CA7"/>
    <w:rsid w:val="000C6F19"/>
    <w:rsid w:val="000D2A7E"/>
    <w:rsid w:val="000D3955"/>
    <w:rsid w:val="000D4A46"/>
    <w:rsid w:val="000E2A26"/>
    <w:rsid w:val="000E306E"/>
    <w:rsid w:val="000E41D6"/>
    <w:rsid w:val="000E497C"/>
    <w:rsid w:val="000E644A"/>
    <w:rsid w:val="000E7D8D"/>
    <w:rsid w:val="000F527B"/>
    <w:rsid w:val="000F566B"/>
    <w:rsid w:val="000F6B74"/>
    <w:rsid w:val="0010058F"/>
    <w:rsid w:val="00102DCB"/>
    <w:rsid w:val="00102DD9"/>
    <w:rsid w:val="0010701D"/>
    <w:rsid w:val="00115A54"/>
    <w:rsid w:val="00116005"/>
    <w:rsid w:val="00120E38"/>
    <w:rsid w:val="001236CE"/>
    <w:rsid w:val="00123EC0"/>
    <w:rsid w:val="001260EA"/>
    <w:rsid w:val="00131510"/>
    <w:rsid w:val="00132F6B"/>
    <w:rsid w:val="00134BB1"/>
    <w:rsid w:val="00141081"/>
    <w:rsid w:val="00143D7A"/>
    <w:rsid w:val="00145BA2"/>
    <w:rsid w:val="001460C5"/>
    <w:rsid w:val="00147655"/>
    <w:rsid w:val="001507DD"/>
    <w:rsid w:val="00153581"/>
    <w:rsid w:val="00155676"/>
    <w:rsid w:val="001607ED"/>
    <w:rsid w:val="00161CC2"/>
    <w:rsid w:val="001625AD"/>
    <w:rsid w:val="00163AEA"/>
    <w:rsid w:val="00165DC1"/>
    <w:rsid w:val="00170070"/>
    <w:rsid w:val="001721F8"/>
    <w:rsid w:val="00172CDE"/>
    <w:rsid w:val="00173ED9"/>
    <w:rsid w:val="00174286"/>
    <w:rsid w:val="00175AB8"/>
    <w:rsid w:val="00183CED"/>
    <w:rsid w:val="0018739C"/>
    <w:rsid w:val="00193AE3"/>
    <w:rsid w:val="001942C7"/>
    <w:rsid w:val="0019646C"/>
    <w:rsid w:val="00196F02"/>
    <w:rsid w:val="001A1B2C"/>
    <w:rsid w:val="001A4DE9"/>
    <w:rsid w:val="001A5F88"/>
    <w:rsid w:val="001A6790"/>
    <w:rsid w:val="001A6A30"/>
    <w:rsid w:val="001A7007"/>
    <w:rsid w:val="001A7E41"/>
    <w:rsid w:val="001A7E7A"/>
    <w:rsid w:val="001B01A3"/>
    <w:rsid w:val="001B291E"/>
    <w:rsid w:val="001B2DD0"/>
    <w:rsid w:val="001C0EB3"/>
    <w:rsid w:val="001C3055"/>
    <w:rsid w:val="001D2929"/>
    <w:rsid w:val="001D6037"/>
    <w:rsid w:val="001D633B"/>
    <w:rsid w:val="001E01A6"/>
    <w:rsid w:val="001E023C"/>
    <w:rsid w:val="001E2D9D"/>
    <w:rsid w:val="001E78C6"/>
    <w:rsid w:val="001F7B16"/>
    <w:rsid w:val="002029E6"/>
    <w:rsid w:val="00202EC6"/>
    <w:rsid w:val="002034CC"/>
    <w:rsid w:val="0020557D"/>
    <w:rsid w:val="00206D79"/>
    <w:rsid w:val="00207175"/>
    <w:rsid w:val="00211EFA"/>
    <w:rsid w:val="00212EF5"/>
    <w:rsid w:val="00213F72"/>
    <w:rsid w:val="00216FE8"/>
    <w:rsid w:val="002170B3"/>
    <w:rsid w:val="0022082B"/>
    <w:rsid w:val="00221A10"/>
    <w:rsid w:val="00221F50"/>
    <w:rsid w:val="00230B06"/>
    <w:rsid w:val="00233CBD"/>
    <w:rsid w:val="00235687"/>
    <w:rsid w:val="002374BE"/>
    <w:rsid w:val="00237B14"/>
    <w:rsid w:val="00242FE9"/>
    <w:rsid w:val="002447F5"/>
    <w:rsid w:val="00245248"/>
    <w:rsid w:val="0024766F"/>
    <w:rsid w:val="00255A87"/>
    <w:rsid w:val="002568F7"/>
    <w:rsid w:val="002623BF"/>
    <w:rsid w:val="0026316F"/>
    <w:rsid w:val="002703E1"/>
    <w:rsid w:val="00276494"/>
    <w:rsid w:val="002764AE"/>
    <w:rsid w:val="00282DA9"/>
    <w:rsid w:val="00282E0B"/>
    <w:rsid w:val="00283F24"/>
    <w:rsid w:val="00285332"/>
    <w:rsid w:val="00291D4A"/>
    <w:rsid w:val="0029516F"/>
    <w:rsid w:val="002964B2"/>
    <w:rsid w:val="002A3AC8"/>
    <w:rsid w:val="002A46CC"/>
    <w:rsid w:val="002A5ADF"/>
    <w:rsid w:val="002A75A4"/>
    <w:rsid w:val="002A7D4E"/>
    <w:rsid w:val="002B140D"/>
    <w:rsid w:val="002B16DA"/>
    <w:rsid w:val="002B4AE2"/>
    <w:rsid w:val="002C17F2"/>
    <w:rsid w:val="002C3EB0"/>
    <w:rsid w:val="002C7F6A"/>
    <w:rsid w:val="002D5827"/>
    <w:rsid w:val="002D7B7D"/>
    <w:rsid w:val="002E203B"/>
    <w:rsid w:val="002E2646"/>
    <w:rsid w:val="002E34F7"/>
    <w:rsid w:val="002E70EE"/>
    <w:rsid w:val="002E7704"/>
    <w:rsid w:val="002F0BCE"/>
    <w:rsid w:val="002F2C1D"/>
    <w:rsid w:val="002F4648"/>
    <w:rsid w:val="002F6A1A"/>
    <w:rsid w:val="00300072"/>
    <w:rsid w:val="003002F2"/>
    <w:rsid w:val="00310FD5"/>
    <w:rsid w:val="003178D4"/>
    <w:rsid w:val="00320044"/>
    <w:rsid w:val="00325B07"/>
    <w:rsid w:val="00332B8F"/>
    <w:rsid w:val="00333EDD"/>
    <w:rsid w:val="00335568"/>
    <w:rsid w:val="00342144"/>
    <w:rsid w:val="00342D65"/>
    <w:rsid w:val="00343BD5"/>
    <w:rsid w:val="0034646D"/>
    <w:rsid w:val="00350B56"/>
    <w:rsid w:val="003517F1"/>
    <w:rsid w:val="00352402"/>
    <w:rsid w:val="00355577"/>
    <w:rsid w:val="0035594F"/>
    <w:rsid w:val="0036171E"/>
    <w:rsid w:val="00361814"/>
    <w:rsid w:val="00363379"/>
    <w:rsid w:val="00363588"/>
    <w:rsid w:val="00363698"/>
    <w:rsid w:val="0037153E"/>
    <w:rsid w:val="00374239"/>
    <w:rsid w:val="0038324D"/>
    <w:rsid w:val="0038350C"/>
    <w:rsid w:val="00392CAB"/>
    <w:rsid w:val="00392DAE"/>
    <w:rsid w:val="00393204"/>
    <w:rsid w:val="003942F8"/>
    <w:rsid w:val="003A0207"/>
    <w:rsid w:val="003A0AC8"/>
    <w:rsid w:val="003A1B4E"/>
    <w:rsid w:val="003A7949"/>
    <w:rsid w:val="003B63CB"/>
    <w:rsid w:val="003C1976"/>
    <w:rsid w:val="003D0A66"/>
    <w:rsid w:val="003D2C86"/>
    <w:rsid w:val="003D47A8"/>
    <w:rsid w:val="003D5E6C"/>
    <w:rsid w:val="003E211E"/>
    <w:rsid w:val="003F54C3"/>
    <w:rsid w:val="0040234C"/>
    <w:rsid w:val="00404941"/>
    <w:rsid w:val="004075FC"/>
    <w:rsid w:val="00407865"/>
    <w:rsid w:val="00407890"/>
    <w:rsid w:val="0041219B"/>
    <w:rsid w:val="004122C0"/>
    <w:rsid w:val="00422E9C"/>
    <w:rsid w:val="004249CB"/>
    <w:rsid w:val="0043049E"/>
    <w:rsid w:val="00433542"/>
    <w:rsid w:val="00433B96"/>
    <w:rsid w:val="0043738F"/>
    <w:rsid w:val="00440E84"/>
    <w:rsid w:val="00444028"/>
    <w:rsid w:val="00445CB0"/>
    <w:rsid w:val="0044670F"/>
    <w:rsid w:val="00453314"/>
    <w:rsid w:val="0045525D"/>
    <w:rsid w:val="004601F3"/>
    <w:rsid w:val="00461A37"/>
    <w:rsid w:val="004639D7"/>
    <w:rsid w:val="004639F0"/>
    <w:rsid w:val="00464A65"/>
    <w:rsid w:val="00470C43"/>
    <w:rsid w:val="00472218"/>
    <w:rsid w:val="00474264"/>
    <w:rsid w:val="0047487C"/>
    <w:rsid w:val="00474981"/>
    <w:rsid w:val="00475E34"/>
    <w:rsid w:val="00480438"/>
    <w:rsid w:val="00481D26"/>
    <w:rsid w:val="0048286D"/>
    <w:rsid w:val="00482D76"/>
    <w:rsid w:val="00491EB7"/>
    <w:rsid w:val="004920A6"/>
    <w:rsid w:val="00493436"/>
    <w:rsid w:val="00494B99"/>
    <w:rsid w:val="004A0339"/>
    <w:rsid w:val="004A0403"/>
    <w:rsid w:val="004A17E5"/>
    <w:rsid w:val="004A1858"/>
    <w:rsid w:val="004A6264"/>
    <w:rsid w:val="004A7185"/>
    <w:rsid w:val="004B1663"/>
    <w:rsid w:val="004B2487"/>
    <w:rsid w:val="004B6BAD"/>
    <w:rsid w:val="004C37B4"/>
    <w:rsid w:val="004C76DE"/>
    <w:rsid w:val="004D02D1"/>
    <w:rsid w:val="004E0F61"/>
    <w:rsid w:val="004E105E"/>
    <w:rsid w:val="004E1F23"/>
    <w:rsid w:val="004E27E7"/>
    <w:rsid w:val="004E2B02"/>
    <w:rsid w:val="004E2F6D"/>
    <w:rsid w:val="004E6201"/>
    <w:rsid w:val="004F4C3A"/>
    <w:rsid w:val="004F55F1"/>
    <w:rsid w:val="004F5EE4"/>
    <w:rsid w:val="00501185"/>
    <w:rsid w:val="005015E7"/>
    <w:rsid w:val="00505ACF"/>
    <w:rsid w:val="005117DD"/>
    <w:rsid w:val="00512701"/>
    <w:rsid w:val="00514986"/>
    <w:rsid w:val="00517EF0"/>
    <w:rsid w:val="00520533"/>
    <w:rsid w:val="005225D5"/>
    <w:rsid w:val="00532E08"/>
    <w:rsid w:val="00536694"/>
    <w:rsid w:val="00547802"/>
    <w:rsid w:val="005509D4"/>
    <w:rsid w:val="005510F9"/>
    <w:rsid w:val="00552ED9"/>
    <w:rsid w:val="00557D39"/>
    <w:rsid w:val="005602D5"/>
    <w:rsid w:val="00562AD3"/>
    <w:rsid w:val="00563C11"/>
    <w:rsid w:val="00570F41"/>
    <w:rsid w:val="00573098"/>
    <w:rsid w:val="005765FE"/>
    <w:rsid w:val="00581986"/>
    <w:rsid w:val="00594A6F"/>
    <w:rsid w:val="00597754"/>
    <w:rsid w:val="00597A4C"/>
    <w:rsid w:val="00597D1B"/>
    <w:rsid w:val="005A14F1"/>
    <w:rsid w:val="005A511D"/>
    <w:rsid w:val="005A562A"/>
    <w:rsid w:val="005A7307"/>
    <w:rsid w:val="005D0D54"/>
    <w:rsid w:val="005D16B4"/>
    <w:rsid w:val="005E381E"/>
    <w:rsid w:val="005E6AEB"/>
    <w:rsid w:val="005E6C13"/>
    <w:rsid w:val="005E6DA8"/>
    <w:rsid w:val="005F2426"/>
    <w:rsid w:val="005F2C8D"/>
    <w:rsid w:val="005F5EB5"/>
    <w:rsid w:val="005F698E"/>
    <w:rsid w:val="005F701F"/>
    <w:rsid w:val="00603DA1"/>
    <w:rsid w:val="006045CE"/>
    <w:rsid w:val="006059C0"/>
    <w:rsid w:val="00606A7B"/>
    <w:rsid w:val="0060704E"/>
    <w:rsid w:val="006103EE"/>
    <w:rsid w:val="00612B61"/>
    <w:rsid w:val="00612C11"/>
    <w:rsid w:val="006141D1"/>
    <w:rsid w:val="006149A5"/>
    <w:rsid w:val="00615E05"/>
    <w:rsid w:val="00616F3F"/>
    <w:rsid w:val="00617184"/>
    <w:rsid w:val="006222AD"/>
    <w:rsid w:val="00623605"/>
    <w:rsid w:val="006246AE"/>
    <w:rsid w:val="0062776C"/>
    <w:rsid w:val="00630550"/>
    <w:rsid w:val="00630FB3"/>
    <w:rsid w:val="00633CBF"/>
    <w:rsid w:val="00635608"/>
    <w:rsid w:val="00640B4C"/>
    <w:rsid w:val="00640C5C"/>
    <w:rsid w:val="00642DFB"/>
    <w:rsid w:val="00647B79"/>
    <w:rsid w:val="006503F7"/>
    <w:rsid w:val="006510B7"/>
    <w:rsid w:val="00652AF4"/>
    <w:rsid w:val="0065593D"/>
    <w:rsid w:val="006579F7"/>
    <w:rsid w:val="006642DE"/>
    <w:rsid w:val="006660F1"/>
    <w:rsid w:val="00681AF3"/>
    <w:rsid w:val="00682808"/>
    <w:rsid w:val="00687126"/>
    <w:rsid w:val="00690644"/>
    <w:rsid w:val="006906FD"/>
    <w:rsid w:val="00690947"/>
    <w:rsid w:val="006938F8"/>
    <w:rsid w:val="006A706D"/>
    <w:rsid w:val="006B0966"/>
    <w:rsid w:val="006B212E"/>
    <w:rsid w:val="006B4395"/>
    <w:rsid w:val="006B5BDF"/>
    <w:rsid w:val="006C0782"/>
    <w:rsid w:val="006C0DFE"/>
    <w:rsid w:val="006C183A"/>
    <w:rsid w:val="006C4986"/>
    <w:rsid w:val="006D0B3A"/>
    <w:rsid w:val="006E377E"/>
    <w:rsid w:val="006E6330"/>
    <w:rsid w:val="006E63E6"/>
    <w:rsid w:val="006F247C"/>
    <w:rsid w:val="006F43DC"/>
    <w:rsid w:val="006F52E2"/>
    <w:rsid w:val="006F5DA3"/>
    <w:rsid w:val="006F74B2"/>
    <w:rsid w:val="006F7675"/>
    <w:rsid w:val="00702524"/>
    <w:rsid w:val="00704339"/>
    <w:rsid w:val="00713BE1"/>
    <w:rsid w:val="00713CD7"/>
    <w:rsid w:val="00714987"/>
    <w:rsid w:val="007161EC"/>
    <w:rsid w:val="00723D13"/>
    <w:rsid w:val="007274EB"/>
    <w:rsid w:val="00727F8C"/>
    <w:rsid w:val="007345F6"/>
    <w:rsid w:val="00743161"/>
    <w:rsid w:val="00744A87"/>
    <w:rsid w:val="00760CDC"/>
    <w:rsid w:val="007663E6"/>
    <w:rsid w:val="00766A79"/>
    <w:rsid w:val="007727E4"/>
    <w:rsid w:val="00772810"/>
    <w:rsid w:val="007762B9"/>
    <w:rsid w:val="0078130A"/>
    <w:rsid w:val="007837C2"/>
    <w:rsid w:val="00785FE8"/>
    <w:rsid w:val="00797E61"/>
    <w:rsid w:val="007A1BF6"/>
    <w:rsid w:val="007A216D"/>
    <w:rsid w:val="007A5A38"/>
    <w:rsid w:val="007A62BB"/>
    <w:rsid w:val="007B0436"/>
    <w:rsid w:val="007B335D"/>
    <w:rsid w:val="007B39C3"/>
    <w:rsid w:val="007B556A"/>
    <w:rsid w:val="007C02E8"/>
    <w:rsid w:val="007C2519"/>
    <w:rsid w:val="007C3575"/>
    <w:rsid w:val="007D14BF"/>
    <w:rsid w:val="007D326A"/>
    <w:rsid w:val="007D3F1B"/>
    <w:rsid w:val="007E0A75"/>
    <w:rsid w:val="007E1905"/>
    <w:rsid w:val="007E38E1"/>
    <w:rsid w:val="007F04B4"/>
    <w:rsid w:val="007F2C15"/>
    <w:rsid w:val="007F34C2"/>
    <w:rsid w:val="007F627A"/>
    <w:rsid w:val="00804BFB"/>
    <w:rsid w:val="00805707"/>
    <w:rsid w:val="00806979"/>
    <w:rsid w:val="00813528"/>
    <w:rsid w:val="0081696A"/>
    <w:rsid w:val="00826908"/>
    <w:rsid w:val="00832D72"/>
    <w:rsid w:val="0083497A"/>
    <w:rsid w:val="0083648B"/>
    <w:rsid w:val="00837AA1"/>
    <w:rsid w:val="00840BD9"/>
    <w:rsid w:val="00844A83"/>
    <w:rsid w:val="008461CD"/>
    <w:rsid w:val="008473CF"/>
    <w:rsid w:val="008510AA"/>
    <w:rsid w:val="00855D42"/>
    <w:rsid w:val="008571A8"/>
    <w:rsid w:val="00862493"/>
    <w:rsid w:val="00862724"/>
    <w:rsid w:val="00870FE9"/>
    <w:rsid w:val="00871B59"/>
    <w:rsid w:val="00874174"/>
    <w:rsid w:val="00880FD0"/>
    <w:rsid w:val="0088109E"/>
    <w:rsid w:val="00883119"/>
    <w:rsid w:val="008909D5"/>
    <w:rsid w:val="00890EBA"/>
    <w:rsid w:val="00896817"/>
    <w:rsid w:val="008A41F5"/>
    <w:rsid w:val="008B0A1A"/>
    <w:rsid w:val="008B0F58"/>
    <w:rsid w:val="008B5C2D"/>
    <w:rsid w:val="008C04B3"/>
    <w:rsid w:val="008C2DAB"/>
    <w:rsid w:val="008D07E3"/>
    <w:rsid w:val="008D14AF"/>
    <w:rsid w:val="008D1D05"/>
    <w:rsid w:val="008D4A93"/>
    <w:rsid w:val="008D4E0E"/>
    <w:rsid w:val="008D5678"/>
    <w:rsid w:val="008E034C"/>
    <w:rsid w:val="008E3F0B"/>
    <w:rsid w:val="008F1E69"/>
    <w:rsid w:val="008F5DC5"/>
    <w:rsid w:val="008F667F"/>
    <w:rsid w:val="00903A5E"/>
    <w:rsid w:val="00906057"/>
    <w:rsid w:val="00906BC4"/>
    <w:rsid w:val="0090746B"/>
    <w:rsid w:val="009079A8"/>
    <w:rsid w:val="009106FA"/>
    <w:rsid w:val="00913732"/>
    <w:rsid w:val="00915DAB"/>
    <w:rsid w:val="00917C0C"/>
    <w:rsid w:val="00921CA0"/>
    <w:rsid w:val="00923ECE"/>
    <w:rsid w:val="00926012"/>
    <w:rsid w:val="00926692"/>
    <w:rsid w:val="00936093"/>
    <w:rsid w:val="00937B23"/>
    <w:rsid w:val="00940302"/>
    <w:rsid w:val="00941357"/>
    <w:rsid w:val="009443D5"/>
    <w:rsid w:val="0094584A"/>
    <w:rsid w:val="00952227"/>
    <w:rsid w:val="009550D8"/>
    <w:rsid w:val="00957748"/>
    <w:rsid w:val="00957B8B"/>
    <w:rsid w:val="0096030C"/>
    <w:rsid w:val="009624ED"/>
    <w:rsid w:val="00972F0E"/>
    <w:rsid w:val="00973691"/>
    <w:rsid w:val="00974C72"/>
    <w:rsid w:val="009827E1"/>
    <w:rsid w:val="00984286"/>
    <w:rsid w:val="00985F94"/>
    <w:rsid w:val="00986D3F"/>
    <w:rsid w:val="00987029"/>
    <w:rsid w:val="00991146"/>
    <w:rsid w:val="00991ADF"/>
    <w:rsid w:val="009921A4"/>
    <w:rsid w:val="009945A3"/>
    <w:rsid w:val="009979A5"/>
    <w:rsid w:val="009B0433"/>
    <w:rsid w:val="009B1258"/>
    <w:rsid w:val="009B24E4"/>
    <w:rsid w:val="009B45EA"/>
    <w:rsid w:val="009B5024"/>
    <w:rsid w:val="009C0F3C"/>
    <w:rsid w:val="009C1AEC"/>
    <w:rsid w:val="009C2E82"/>
    <w:rsid w:val="009C412B"/>
    <w:rsid w:val="009C5617"/>
    <w:rsid w:val="009C5F6B"/>
    <w:rsid w:val="009C7957"/>
    <w:rsid w:val="009C79EC"/>
    <w:rsid w:val="009C7B75"/>
    <w:rsid w:val="009D1031"/>
    <w:rsid w:val="009D2CCC"/>
    <w:rsid w:val="009E038F"/>
    <w:rsid w:val="009E0519"/>
    <w:rsid w:val="009E5177"/>
    <w:rsid w:val="009F1E26"/>
    <w:rsid w:val="009F2261"/>
    <w:rsid w:val="009F2408"/>
    <w:rsid w:val="009F4876"/>
    <w:rsid w:val="009F7428"/>
    <w:rsid w:val="00A001EB"/>
    <w:rsid w:val="00A06CB8"/>
    <w:rsid w:val="00A078B9"/>
    <w:rsid w:val="00A105D6"/>
    <w:rsid w:val="00A121FC"/>
    <w:rsid w:val="00A1319D"/>
    <w:rsid w:val="00A14F57"/>
    <w:rsid w:val="00A15537"/>
    <w:rsid w:val="00A16AA9"/>
    <w:rsid w:val="00A20719"/>
    <w:rsid w:val="00A2232C"/>
    <w:rsid w:val="00A24376"/>
    <w:rsid w:val="00A32EE5"/>
    <w:rsid w:val="00A34CB1"/>
    <w:rsid w:val="00A354D6"/>
    <w:rsid w:val="00A376DC"/>
    <w:rsid w:val="00A41EB0"/>
    <w:rsid w:val="00A41F7B"/>
    <w:rsid w:val="00A42633"/>
    <w:rsid w:val="00A43A2E"/>
    <w:rsid w:val="00A4441D"/>
    <w:rsid w:val="00A44726"/>
    <w:rsid w:val="00A50260"/>
    <w:rsid w:val="00A52DED"/>
    <w:rsid w:val="00A53E3D"/>
    <w:rsid w:val="00A53F77"/>
    <w:rsid w:val="00A549AA"/>
    <w:rsid w:val="00A61313"/>
    <w:rsid w:val="00A63D4D"/>
    <w:rsid w:val="00A6406D"/>
    <w:rsid w:val="00A64FEB"/>
    <w:rsid w:val="00A80F02"/>
    <w:rsid w:val="00A82E85"/>
    <w:rsid w:val="00A85C89"/>
    <w:rsid w:val="00A86500"/>
    <w:rsid w:val="00A95633"/>
    <w:rsid w:val="00AA088F"/>
    <w:rsid w:val="00AA0E19"/>
    <w:rsid w:val="00AA1F14"/>
    <w:rsid w:val="00AA34AF"/>
    <w:rsid w:val="00AA3E3A"/>
    <w:rsid w:val="00AA565F"/>
    <w:rsid w:val="00AA7F9A"/>
    <w:rsid w:val="00AB0C6A"/>
    <w:rsid w:val="00AB25E1"/>
    <w:rsid w:val="00AC3B37"/>
    <w:rsid w:val="00AC4FEE"/>
    <w:rsid w:val="00AD112D"/>
    <w:rsid w:val="00AD1BF0"/>
    <w:rsid w:val="00AE0647"/>
    <w:rsid w:val="00AE17AC"/>
    <w:rsid w:val="00AE70A0"/>
    <w:rsid w:val="00AF23A7"/>
    <w:rsid w:val="00AF29D9"/>
    <w:rsid w:val="00AF6891"/>
    <w:rsid w:val="00B022F5"/>
    <w:rsid w:val="00B11923"/>
    <w:rsid w:val="00B142E6"/>
    <w:rsid w:val="00B229C2"/>
    <w:rsid w:val="00B22DCF"/>
    <w:rsid w:val="00B33EC6"/>
    <w:rsid w:val="00B34280"/>
    <w:rsid w:val="00B36F3D"/>
    <w:rsid w:val="00B37192"/>
    <w:rsid w:val="00B37442"/>
    <w:rsid w:val="00B45741"/>
    <w:rsid w:val="00B4773D"/>
    <w:rsid w:val="00B50CCC"/>
    <w:rsid w:val="00B54656"/>
    <w:rsid w:val="00B5516A"/>
    <w:rsid w:val="00B55B00"/>
    <w:rsid w:val="00B627C9"/>
    <w:rsid w:val="00B6343A"/>
    <w:rsid w:val="00B6478D"/>
    <w:rsid w:val="00B66244"/>
    <w:rsid w:val="00B67EE5"/>
    <w:rsid w:val="00B74FBE"/>
    <w:rsid w:val="00B84414"/>
    <w:rsid w:val="00B85396"/>
    <w:rsid w:val="00B86613"/>
    <w:rsid w:val="00B929AA"/>
    <w:rsid w:val="00B93FF1"/>
    <w:rsid w:val="00B94F84"/>
    <w:rsid w:val="00B96E0B"/>
    <w:rsid w:val="00B97BEA"/>
    <w:rsid w:val="00BA066F"/>
    <w:rsid w:val="00BA0B71"/>
    <w:rsid w:val="00BA3D83"/>
    <w:rsid w:val="00BB13FA"/>
    <w:rsid w:val="00BB2A38"/>
    <w:rsid w:val="00BB5262"/>
    <w:rsid w:val="00BB58F4"/>
    <w:rsid w:val="00BB68F8"/>
    <w:rsid w:val="00BC2CCB"/>
    <w:rsid w:val="00BD1317"/>
    <w:rsid w:val="00BD6872"/>
    <w:rsid w:val="00BD76CA"/>
    <w:rsid w:val="00BE0A6C"/>
    <w:rsid w:val="00BE120E"/>
    <w:rsid w:val="00BE24AF"/>
    <w:rsid w:val="00BE792E"/>
    <w:rsid w:val="00BF0590"/>
    <w:rsid w:val="00BF5F8C"/>
    <w:rsid w:val="00C038E0"/>
    <w:rsid w:val="00C041A3"/>
    <w:rsid w:val="00C06840"/>
    <w:rsid w:val="00C105D8"/>
    <w:rsid w:val="00C10B56"/>
    <w:rsid w:val="00C12CC2"/>
    <w:rsid w:val="00C145CA"/>
    <w:rsid w:val="00C20C1B"/>
    <w:rsid w:val="00C216E5"/>
    <w:rsid w:val="00C27D76"/>
    <w:rsid w:val="00C3142A"/>
    <w:rsid w:val="00C32FED"/>
    <w:rsid w:val="00C361BC"/>
    <w:rsid w:val="00C36DBB"/>
    <w:rsid w:val="00C3750B"/>
    <w:rsid w:val="00C40936"/>
    <w:rsid w:val="00C40C37"/>
    <w:rsid w:val="00C43D24"/>
    <w:rsid w:val="00C445A2"/>
    <w:rsid w:val="00C47E28"/>
    <w:rsid w:val="00C50490"/>
    <w:rsid w:val="00C6099E"/>
    <w:rsid w:val="00C62445"/>
    <w:rsid w:val="00C62987"/>
    <w:rsid w:val="00C62FD6"/>
    <w:rsid w:val="00C63D46"/>
    <w:rsid w:val="00C65487"/>
    <w:rsid w:val="00C65E01"/>
    <w:rsid w:val="00C66CD2"/>
    <w:rsid w:val="00C67B4F"/>
    <w:rsid w:val="00C72864"/>
    <w:rsid w:val="00C77087"/>
    <w:rsid w:val="00C8000D"/>
    <w:rsid w:val="00C82D50"/>
    <w:rsid w:val="00C846DF"/>
    <w:rsid w:val="00C86A0A"/>
    <w:rsid w:val="00C91058"/>
    <w:rsid w:val="00C91B9E"/>
    <w:rsid w:val="00C95544"/>
    <w:rsid w:val="00C96F05"/>
    <w:rsid w:val="00CA0312"/>
    <w:rsid w:val="00CA0E05"/>
    <w:rsid w:val="00CA20B8"/>
    <w:rsid w:val="00CA22FC"/>
    <w:rsid w:val="00CA3317"/>
    <w:rsid w:val="00CA3B7A"/>
    <w:rsid w:val="00CA3C80"/>
    <w:rsid w:val="00CA7173"/>
    <w:rsid w:val="00CB2B22"/>
    <w:rsid w:val="00CB4FD9"/>
    <w:rsid w:val="00CB72BA"/>
    <w:rsid w:val="00CC02A3"/>
    <w:rsid w:val="00CD0BDA"/>
    <w:rsid w:val="00CD26CD"/>
    <w:rsid w:val="00CD454E"/>
    <w:rsid w:val="00CD7BCB"/>
    <w:rsid w:val="00CE1ECD"/>
    <w:rsid w:val="00CE1FB0"/>
    <w:rsid w:val="00CE6380"/>
    <w:rsid w:val="00CF5472"/>
    <w:rsid w:val="00CF740A"/>
    <w:rsid w:val="00D11642"/>
    <w:rsid w:val="00D13DD9"/>
    <w:rsid w:val="00D14B0B"/>
    <w:rsid w:val="00D16F4B"/>
    <w:rsid w:val="00D17273"/>
    <w:rsid w:val="00D26E05"/>
    <w:rsid w:val="00D3402D"/>
    <w:rsid w:val="00D41389"/>
    <w:rsid w:val="00D45C7C"/>
    <w:rsid w:val="00D46741"/>
    <w:rsid w:val="00D5507C"/>
    <w:rsid w:val="00D55452"/>
    <w:rsid w:val="00D568BC"/>
    <w:rsid w:val="00D603A8"/>
    <w:rsid w:val="00D60BC8"/>
    <w:rsid w:val="00D64695"/>
    <w:rsid w:val="00D66B54"/>
    <w:rsid w:val="00D76CFF"/>
    <w:rsid w:val="00D8581F"/>
    <w:rsid w:val="00D91A57"/>
    <w:rsid w:val="00D95C51"/>
    <w:rsid w:val="00D963C1"/>
    <w:rsid w:val="00D96722"/>
    <w:rsid w:val="00DA412A"/>
    <w:rsid w:val="00DA4422"/>
    <w:rsid w:val="00DA4D14"/>
    <w:rsid w:val="00DA6EC2"/>
    <w:rsid w:val="00DC3594"/>
    <w:rsid w:val="00DC363F"/>
    <w:rsid w:val="00DC403E"/>
    <w:rsid w:val="00DC6956"/>
    <w:rsid w:val="00DC7AFD"/>
    <w:rsid w:val="00DD2541"/>
    <w:rsid w:val="00DD269C"/>
    <w:rsid w:val="00DD4F04"/>
    <w:rsid w:val="00DD5F72"/>
    <w:rsid w:val="00DD7E39"/>
    <w:rsid w:val="00DE0657"/>
    <w:rsid w:val="00DE4FDB"/>
    <w:rsid w:val="00DE5113"/>
    <w:rsid w:val="00DF1CBD"/>
    <w:rsid w:val="00DF1D01"/>
    <w:rsid w:val="00DF28ED"/>
    <w:rsid w:val="00DF5F09"/>
    <w:rsid w:val="00DF6ED0"/>
    <w:rsid w:val="00E00A33"/>
    <w:rsid w:val="00E00FA9"/>
    <w:rsid w:val="00E01AF9"/>
    <w:rsid w:val="00E04A31"/>
    <w:rsid w:val="00E06DC7"/>
    <w:rsid w:val="00E2263D"/>
    <w:rsid w:val="00E233F8"/>
    <w:rsid w:val="00E2394A"/>
    <w:rsid w:val="00E26AE7"/>
    <w:rsid w:val="00E309EA"/>
    <w:rsid w:val="00E317F2"/>
    <w:rsid w:val="00E3490E"/>
    <w:rsid w:val="00E36326"/>
    <w:rsid w:val="00E40239"/>
    <w:rsid w:val="00E403EA"/>
    <w:rsid w:val="00E40BCC"/>
    <w:rsid w:val="00E429B9"/>
    <w:rsid w:val="00E56C23"/>
    <w:rsid w:val="00E662A3"/>
    <w:rsid w:val="00E67DC5"/>
    <w:rsid w:val="00E757F3"/>
    <w:rsid w:val="00E77000"/>
    <w:rsid w:val="00E83946"/>
    <w:rsid w:val="00E86F65"/>
    <w:rsid w:val="00E91204"/>
    <w:rsid w:val="00E91361"/>
    <w:rsid w:val="00E97BAC"/>
    <w:rsid w:val="00EA11C3"/>
    <w:rsid w:val="00EA1292"/>
    <w:rsid w:val="00EA3701"/>
    <w:rsid w:val="00EA394E"/>
    <w:rsid w:val="00EB1BF2"/>
    <w:rsid w:val="00EB3FCC"/>
    <w:rsid w:val="00EB6525"/>
    <w:rsid w:val="00EB72A7"/>
    <w:rsid w:val="00EC0BE7"/>
    <w:rsid w:val="00EC12F2"/>
    <w:rsid w:val="00EC1967"/>
    <w:rsid w:val="00EC799C"/>
    <w:rsid w:val="00ED5F14"/>
    <w:rsid w:val="00ED6010"/>
    <w:rsid w:val="00ED6F94"/>
    <w:rsid w:val="00EE0503"/>
    <w:rsid w:val="00EE66AB"/>
    <w:rsid w:val="00EF72C0"/>
    <w:rsid w:val="00F0648F"/>
    <w:rsid w:val="00F10BA1"/>
    <w:rsid w:val="00F10CEF"/>
    <w:rsid w:val="00F12F1B"/>
    <w:rsid w:val="00F17352"/>
    <w:rsid w:val="00F17FEB"/>
    <w:rsid w:val="00F444D7"/>
    <w:rsid w:val="00F51008"/>
    <w:rsid w:val="00F511B7"/>
    <w:rsid w:val="00F539DD"/>
    <w:rsid w:val="00F54F8B"/>
    <w:rsid w:val="00F61C7E"/>
    <w:rsid w:val="00F6215A"/>
    <w:rsid w:val="00F63A51"/>
    <w:rsid w:val="00F64786"/>
    <w:rsid w:val="00F65176"/>
    <w:rsid w:val="00F65515"/>
    <w:rsid w:val="00F66FE1"/>
    <w:rsid w:val="00F672CD"/>
    <w:rsid w:val="00F71500"/>
    <w:rsid w:val="00F81466"/>
    <w:rsid w:val="00F86E00"/>
    <w:rsid w:val="00F913D0"/>
    <w:rsid w:val="00F92C29"/>
    <w:rsid w:val="00F94435"/>
    <w:rsid w:val="00F95B32"/>
    <w:rsid w:val="00F96C57"/>
    <w:rsid w:val="00FA08DA"/>
    <w:rsid w:val="00FA3874"/>
    <w:rsid w:val="00FA3C2E"/>
    <w:rsid w:val="00FA683C"/>
    <w:rsid w:val="00FB070D"/>
    <w:rsid w:val="00FB37FB"/>
    <w:rsid w:val="00FB3810"/>
    <w:rsid w:val="00FB5874"/>
    <w:rsid w:val="00FB6EE3"/>
    <w:rsid w:val="00FC0A80"/>
    <w:rsid w:val="00FC1A8A"/>
    <w:rsid w:val="00FC2656"/>
    <w:rsid w:val="00FC5E28"/>
    <w:rsid w:val="00FC7020"/>
    <w:rsid w:val="00FD01AC"/>
    <w:rsid w:val="00FD1DF7"/>
    <w:rsid w:val="00FD43E1"/>
    <w:rsid w:val="00FD46DB"/>
    <w:rsid w:val="00FD700B"/>
    <w:rsid w:val="00FD7068"/>
    <w:rsid w:val="00FE4AE2"/>
    <w:rsid w:val="00FE4BAC"/>
    <w:rsid w:val="00FE5EB5"/>
    <w:rsid w:val="00FF12E2"/>
    <w:rsid w:val="00FF4CC9"/>
    <w:rsid w:val="00FF5D93"/>
    <w:rsid w:val="020A1AA1"/>
    <w:rsid w:val="03846AAD"/>
    <w:rsid w:val="043D4E77"/>
    <w:rsid w:val="04426A91"/>
    <w:rsid w:val="04B52C5F"/>
    <w:rsid w:val="0542648F"/>
    <w:rsid w:val="06903745"/>
    <w:rsid w:val="06976844"/>
    <w:rsid w:val="06C70A28"/>
    <w:rsid w:val="06DA4BFF"/>
    <w:rsid w:val="06E87915"/>
    <w:rsid w:val="07554285"/>
    <w:rsid w:val="092C1016"/>
    <w:rsid w:val="0AC750EA"/>
    <w:rsid w:val="0B2866C6"/>
    <w:rsid w:val="0BD512F5"/>
    <w:rsid w:val="0CAF268A"/>
    <w:rsid w:val="0D2A4946"/>
    <w:rsid w:val="0D647EFF"/>
    <w:rsid w:val="0E561A26"/>
    <w:rsid w:val="0EAF6971"/>
    <w:rsid w:val="0EFA1381"/>
    <w:rsid w:val="0F9A4F2B"/>
    <w:rsid w:val="0F9E3FAA"/>
    <w:rsid w:val="101D790A"/>
    <w:rsid w:val="1043102A"/>
    <w:rsid w:val="148324DA"/>
    <w:rsid w:val="1485385B"/>
    <w:rsid w:val="14B4083D"/>
    <w:rsid w:val="15B970A3"/>
    <w:rsid w:val="15EC04AB"/>
    <w:rsid w:val="165F0C7D"/>
    <w:rsid w:val="17DB07D7"/>
    <w:rsid w:val="19151AC7"/>
    <w:rsid w:val="192266F4"/>
    <w:rsid w:val="19B97F65"/>
    <w:rsid w:val="1B7A30A0"/>
    <w:rsid w:val="1BAD0C4B"/>
    <w:rsid w:val="1BFB31F6"/>
    <w:rsid w:val="1E3F3B4E"/>
    <w:rsid w:val="1ED27D5A"/>
    <w:rsid w:val="20B147CB"/>
    <w:rsid w:val="21657A51"/>
    <w:rsid w:val="21F4496F"/>
    <w:rsid w:val="22032BD3"/>
    <w:rsid w:val="22905B9B"/>
    <w:rsid w:val="22CE5255"/>
    <w:rsid w:val="247B2343"/>
    <w:rsid w:val="24D57369"/>
    <w:rsid w:val="253D639A"/>
    <w:rsid w:val="25C20339"/>
    <w:rsid w:val="25CB12A2"/>
    <w:rsid w:val="26655E3B"/>
    <w:rsid w:val="27EF00E9"/>
    <w:rsid w:val="284C0605"/>
    <w:rsid w:val="28EB5D2E"/>
    <w:rsid w:val="2AD5087F"/>
    <w:rsid w:val="2ADB491E"/>
    <w:rsid w:val="2B2E3E69"/>
    <w:rsid w:val="2B614027"/>
    <w:rsid w:val="2BA2189B"/>
    <w:rsid w:val="2BCD5731"/>
    <w:rsid w:val="2BFA31F8"/>
    <w:rsid w:val="2D7E5A35"/>
    <w:rsid w:val="2DA06C30"/>
    <w:rsid w:val="2DCA7CFC"/>
    <w:rsid w:val="2DE16542"/>
    <w:rsid w:val="2E821554"/>
    <w:rsid w:val="2EDA735F"/>
    <w:rsid w:val="30BC0D4E"/>
    <w:rsid w:val="31AF1D5F"/>
    <w:rsid w:val="31B83B62"/>
    <w:rsid w:val="32786EF6"/>
    <w:rsid w:val="338D69D1"/>
    <w:rsid w:val="33926611"/>
    <w:rsid w:val="346F4329"/>
    <w:rsid w:val="348537F5"/>
    <w:rsid w:val="377834F5"/>
    <w:rsid w:val="38A7519B"/>
    <w:rsid w:val="38C214F3"/>
    <w:rsid w:val="38CC7F9C"/>
    <w:rsid w:val="397C551E"/>
    <w:rsid w:val="3AE93BB2"/>
    <w:rsid w:val="3B031181"/>
    <w:rsid w:val="3B0F21EC"/>
    <w:rsid w:val="3BBD01CF"/>
    <w:rsid w:val="3BC356BD"/>
    <w:rsid w:val="3CC80A7A"/>
    <w:rsid w:val="3D9A71DB"/>
    <w:rsid w:val="3DB80AEF"/>
    <w:rsid w:val="3E587F63"/>
    <w:rsid w:val="3E9B552D"/>
    <w:rsid w:val="3EEC6C46"/>
    <w:rsid w:val="3EF23B8C"/>
    <w:rsid w:val="3F0E4029"/>
    <w:rsid w:val="3F1539A0"/>
    <w:rsid w:val="3FE604A7"/>
    <w:rsid w:val="43503B3C"/>
    <w:rsid w:val="458C192B"/>
    <w:rsid w:val="460A5C1E"/>
    <w:rsid w:val="462832EE"/>
    <w:rsid w:val="48382F58"/>
    <w:rsid w:val="4A130C33"/>
    <w:rsid w:val="4A8E50B1"/>
    <w:rsid w:val="4B1227AC"/>
    <w:rsid w:val="4B3D0885"/>
    <w:rsid w:val="4B502367"/>
    <w:rsid w:val="4EE772E8"/>
    <w:rsid w:val="4FBF400B"/>
    <w:rsid w:val="503004C3"/>
    <w:rsid w:val="504A7CCC"/>
    <w:rsid w:val="50630D8E"/>
    <w:rsid w:val="5107278A"/>
    <w:rsid w:val="515274E2"/>
    <w:rsid w:val="51A23606"/>
    <w:rsid w:val="51EA45C4"/>
    <w:rsid w:val="52B82C6F"/>
    <w:rsid w:val="53A07C03"/>
    <w:rsid w:val="552F7491"/>
    <w:rsid w:val="55915A56"/>
    <w:rsid w:val="55F634AE"/>
    <w:rsid w:val="582B5190"/>
    <w:rsid w:val="58507E4A"/>
    <w:rsid w:val="58977827"/>
    <w:rsid w:val="59815DE1"/>
    <w:rsid w:val="5D8F2E94"/>
    <w:rsid w:val="5FB213EA"/>
    <w:rsid w:val="604F09E7"/>
    <w:rsid w:val="604F68EA"/>
    <w:rsid w:val="60D93792"/>
    <w:rsid w:val="61E17D65"/>
    <w:rsid w:val="621A32CF"/>
    <w:rsid w:val="64122457"/>
    <w:rsid w:val="665B4C91"/>
    <w:rsid w:val="67AD6FA5"/>
    <w:rsid w:val="68D0468F"/>
    <w:rsid w:val="69555041"/>
    <w:rsid w:val="69BE73F9"/>
    <w:rsid w:val="6B4C1713"/>
    <w:rsid w:val="6B5E5F82"/>
    <w:rsid w:val="6BAA7419"/>
    <w:rsid w:val="6CA10AD3"/>
    <w:rsid w:val="6CFE17CB"/>
    <w:rsid w:val="6D6C2BD8"/>
    <w:rsid w:val="6DD8201C"/>
    <w:rsid w:val="71312E46"/>
    <w:rsid w:val="713554B0"/>
    <w:rsid w:val="71D4053D"/>
    <w:rsid w:val="721A7424"/>
    <w:rsid w:val="72FE2C1A"/>
    <w:rsid w:val="75970A0E"/>
    <w:rsid w:val="75E51E8E"/>
    <w:rsid w:val="76BD44A5"/>
    <w:rsid w:val="78F0204F"/>
    <w:rsid w:val="791E7BD6"/>
    <w:rsid w:val="795F67B2"/>
    <w:rsid w:val="79C2533B"/>
    <w:rsid w:val="7AAB4A4F"/>
    <w:rsid w:val="7B2546AC"/>
    <w:rsid w:val="7C1E59E5"/>
    <w:rsid w:val="7D056BA5"/>
    <w:rsid w:val="7DF3559C"/>
    <w:rsid w:val="7EF44FC6"/>
    <w:rsid w:val="7FB83E9E"/>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4"/>
    <w:qFormat/>
    <w:uiPriority w:val="9"/>
    <w:pPr>
      <w:keepNext/>
      <w:keepLines/>
      <w:spacing w:before="260" w:after="260" w:line="416" w:lineRule="auto"/>
      <w:outlineLvl w:val="2"/>
    </w:pPr>
    <w:rPr>
      <w:b/>
      <w:bCs/>
      <w:sz w:val="32"/>
      <w:szCs w:val="32"/>
    </w:rPr>
  </w:style>
  <w:style w:type="paragraph" w:styleId="7">
    <w:name w:val="heading 4"/>
    <w:basedOn w:val="1"/>
    <w:next w:val="1"/>
    <w:link w:val="25"/>
    <w:qFormat/>
    <w:uiPriority w:val="9"/>
    <w:pPr>
      <w:keepNext/>
      <w:keepLines/>
      <w:spacing w:before="280" w:after="290" w:line="376" w:lineRule="auto"/>
      <w:outlineLvl w:val="3"/>
    </w:pPr>
    <w:rPr>
      <w:rFonts w:ascii="Calibri Light" w:hAnsi="Calibri Light"/>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rPr>
      <w:sz w:val="21"/>
    </w:rPr>
  </w:style>
  <w:style w:type="paragraph" w:styleId="3">
    <w:name w:val="Body Text"/>
    <w:basedOn w:val="1"/>
    <w:next w:val="1"/>
    <w:qFormat/>
    <w:uiPriority w:val="0"/>
    <w:pPr>
      <w:jc w:val="left"/>
    </w:pPr>
    <w:rPr>
      <w:sz w:val="28"/>
      <w:szCs w:val="20"/>
    </w:rPr>
  </w:style>
  <w:style w:type="paragraph" w:styleId="8">
    <w:name w:val="Normal Indent"/>
    <w:basedOn w:val="1"/>
    <w:next w:val="1"/>
    <w:link w:val="35"/>
    <w:autoRedefine/>
    <w:semiHidden/>
    <w:unhideWhenUsed/>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9">
    <w:name w:val="annotation text"/>
    <w:basedOn w:val="1"/>
    <w:unhideWhenUsed/>
    <w:qFormat/>
    <w:uiPriority w:val="99"/>
    <w:pPr>
      <w:jc w:val="left"/>
    </w:pPr>
  </w:style>
  <w:style w:type="paragraph" w:styleId="10">
    <w:name w:val="Date"/>
    <w:basedOn w:val="1"/>
    <w:next w:val="1"/>
    <w:link w:val="26"/>
    <w:unhideWhenUsed/>
    <w:qFormat/>
    <w:uiPriority w:val="99"/>
    <w:pPr>
      <w:ind w:left="100" w:leftChars="2500"/>
    </w:pPr>
  </w:style>
  <w:style w:type="paragraph" w:styleId="11">
    <w:name w:val="Balloon Text"/>
    <w:basedOn w:val="1"/>
    <w:link w:val="27"/>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7"/>
    <w:qFormat/>
    <w:uiPriority w:val="10"/>
    <w:pPr>
      <w:spacing w:before="240" w:after="60"/>
      <w:jc w:val="center"/>
      <w:outlineLvl w:val="0"/>
    </w:pPr>
    <w:rPr>
      <w:rFonts w:asciiTheme="majorHAnsi" w:hAnsiTheme="majorHAnsi" w:eastAsiaTheme="majorEastAsia" w:cstheme="majorBidi"/>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nhideWhenUsed/>
    <w:qFormat/>
    <w:uiPriority w:val="99"/>
    <w:rPr>
      <w:color w:val="0000FF"/>
      <w:u w:val="single"/>
    </w:rPr>
  </w:style>
  <w:style w:type="character" w:styleId="21">
    <w:name w:val="annotation reference"/>
    <w:basedOn w:val="19"/>
    <w:semiHidden/>
    <w:unhideWhenUsed/>
    <w:qFormat/>
    <w:uiPriority w:val="99"/>
    <w:rPr>
      <w:sz w:val="21"/>
      <w:szCs w:val="21"/>
    </w:rPr>
  </w:style>
  <w:style w:type="character" w:customStyle="1" w:styleId="22">
    <w:name w:val="标题 1 字符"/>
    <w:link w:val="4"/>
    <w:qFormat/>
    <w:uiPriority w:val="9"/>
    <w:rPr>
      <w:b/>
      <w:bCs/>
      <w:kern w:val="44"/>
      <w:sz w:val="44"/>
      <w:szCs w:val="44"/>
    </w:rPr>
  </w:style>
  <w:style w:type="character" w:customStyle="1" w:styleId="23">
    <w:name w:val="标题 2 字符"/>
    <w:link w:val="5"/>
    <w:qFormat/>
    <w:uiPriority w:val="0"/>
    <w:rPr>
      <w:rFonts w:ascii="Arial" w:hAnsi="Arial" w:eastAsia="黑体"/>
      <w:b/>
      <w:bCs/>
      <w:kern w:val="2"/>
      <w:sz w:val="32"/>
      <w:szCs w:val="32"/>
    </w:rPr>
  </w:style>
  <w:style w:type="character" w:customStyle="1" w:styleId="24">
    <w:name w:val="标题 3 字符"/>
    <w:link w:val="6"/>
    <w:semiHidden/>
    <w:qFormat/>
    <w:uiPriority w:val="9"/>
    <w:rPr>
      <w:b/>
      <w:bCs/>
      <w:kern w:val="2"/>
      <w:sz w:val="32"/>
      <w:szCs w:val="32"/>
    </w:rPr>
  </w:style>
  <w:style w:type="character" w:customStyle="1" w:styleId="25">
    <w:name w:val="标题 4 字符"/>
    <w:link w:val="7"/>
    <w:semiHidden/>
    <w:qFormat/>
    <w:uiPriority w:val="9"/>
    <w:rPr>
      <w:rFonts w:ascii="Calibri Light" w:hAnsi="Calibri Light" w:eastAsia="宋体" w:cs="Times New Roman"/>
      <w:b/>
      <w:bCs/>
      <w:kern w:val="2"/>
      <w:sz w:val="28"/>
      <w:szCs w:val="28"/>
    </w:rPr>
  </w:style>
  <w:style w:type="character" w:customStyle="1" w:styleId="26">
    <w:name w:val="日期 字符"/>
    <w:link w:val="10"/>
    <w:semiHidden/>
    <w:uiPriority w:val="99"/>
    <w:rPr>
      <w:kern w:val="2"/>
      <w:sz w:val="21"/>
      <w:szCs w:val="22"/>
    </w:rPr>
  </w:style>
  <w:style w:type="character" w:customStyle="1" w:styleId="27">
    <w:name w:val="批注框文本 字符"/>
    <w:link w:val="11"/>
    <w:semiHidden/>
    <w:qFormat/>
    <w:uiPriority w:val="99"/>
    <w:rPr>
      <w:kern w:val="2"/>
      <w:sz w:val="18"/>
      <w:szCs w:val="18"/>
    </w:rPr>
  </w:style>
  <w:style w:type="character" w:customStyle="1" w:styleId="28">
    <w:name w:val="页脚 字符"/>
    <w:link w:val="12"/>
    <w:qFormat/>
    <w:uiPriority w:val="99"/>
    <w:rPr>
      <w:kern w:val="2"/>
      <w:sz w:val="18"/>
      <w:szCs w:val="18"/>
    </w:rPr>
  </w:style>
  <w:style w:type="character" w:customStyle="1" w:styleId="29">
    <w:name w:val="页眉 字符"/>
    <w:link w:val="13"/>
    <w:qFormat/>
    <w:uiPriority w:val="99"/>
    <w:rPr>
      <w:kern w:val="2"/>
      <w:sz w:val="18"/>
      <w:szCs w:val="18"/>
    </w:rPr>
  </w:style>
  <w:style w:type="paragraph" w:customStyle="1" w:styleId="30">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31">
    <w:name w:val="Table Paragraph"/>
    <w:qFormat/>
    <w:uiPriority w:val="1"/>
    <w:pPr>
      <w:widowControl w:val="0"/>
      <w:jc w:val="both"/>
    </w:pPr>
    <w:rPr>
      <w:rFonts w:ascii="宋体" w:hAnsi="宋体" w:eastAsia="宋体" w:cs="宋体"/>
      <w:kern w:val="2"/>
      <w:sz w:val="21"/>
      <w:szCs w:val="24"/>
      <w:lang w:val="en-US" w:eastAsia="zh-CN" w:bidi="ar-SA"/>
    </w:rPr>
  </w:style>
  <w:style w:type="paragraph" w:customStyle="1" w:styleId="32">
    <w:name w:val="修订1"/>
    <w:hidden/>
    <w:unhideWhenUsed/>
    <w:qFormat/>
    <w:uiPriority w:val="99"/>
    <w:rPr>
      <w:rFonts w:ascii="Times New Roman" w:hAnsi="Times New Roman" w:eastAsia="宋体" w:cs="Times New Roman"/>
      <w:kern w:val="2"/>
      <w:sz w:val="21"/>
      <w:szCs w:val="22"/>
      <w:lang w:val="en-US" w:eastAsia="zh-CN" w:bidi="ar-SA"/>
    </w:rPr>
  </w:style>
  <w:style w:type="paragraph" w:styleId="33">
    <w:name w:val="List Paragraph"/>
    <w:basedOn w:val="1"/>
    <w:qFormat/>
    <w:uiPriority w:val="34"/>
    <w:pPr>
      <w:ind w:firstLine="420" w:firstLineChars="200"/>
    </w:pPr>
  </w:style>
  <w:style w:type="character" w:customStyle="1" w:styleId="34">
    <w:name w:val="未处理的提及1"/>
    <w:basedOn w:val="19"/>
    <w:semiHidden/>
    <w:unhideWhenUsed/>
    <w:qFormat/>
    <w:uiPriority w:val="99"/>
    <w:rPr>
      <w:color w:val="605E5C"/>
      <w:shd w:val="clear" w:color="auto" w:fill="E1DFDD"/>
    </w:rPr>
  </w:style>
  <w:style w:type="character" w:customStyle="1" w:styleId="35">
    <w:name w:val="正文缩进 字符"/>
    <w:link w:val="8"/>
    <w:autoRedefine/>
    <w:semiHidden/>
    <w:qFormat/>
    <w:locked/>
    <w:uiPriority w:val="99"/>
    <w:rPr>
      <w:rFonts w:ascii="楷体_GB2312" w:eastAsia="楷体_GB2312"/>
      <w:sz w:val="28"/>
    </w:rPr>
  </w:style>
  <w:style w:type="paragraph" w:customStyle="1" w:styleId="36">
    <w:name w:val="WPSOffice手动目录 1"/>
    <w:uiPriority w:val="0"/>
    <w:rPr>
      <w:rFonts w:ascii="Times New Roman" w:hAnsi="Times New Roman" w:eastAsia="宋体" w:cs="Times New Roman"/>
      <w:lang w:val="en-US" w:eastAsia="zh-CN" w:bidi="ar-SA"/>
    </w:rPr>
  </w:style>
  <w:style w:type="character" w:customStyle="1" w:styleId="37">
    <w:name w:val="标题 字符"/>
    <w:basedOn w:val="19"/>
    <w:link w:val="16"/>
    <w:qFormat/>
    <w:uiPriority w:val="10"/>
    <w:rPr>
      <w:rFonts w:asciiTheme="majorHAnsi" w:hAnsiTheme="majorHAnsi" w:eastAsiaTheme="majorEastAsia" w:cstheme="majorBidi"/>
      <w:b/>
      <w:bCs/>
      <w:kern w:val="2"/>
      <w:sz w:val="32"/>
      <w:szCs w:val="32"/>
    </w:rPr>
  </w:style>
  <w:style w:type="table" w:customStyle="1" w:styleId="38">
    <w:name w:val="网格型1"/>
    <w:basedOn w:val="17"/>
    <w:qFormat/>
    <w:uiPriority w:val="99"/>
    <w:rPr>
      <w:rFonts w:ascii="Calibri" w:hAnsi="Calibri" w:eastAsia="Times New Roman"/>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802C1-ABBA-4750-B371-E4977E971010}">
  <ds:schemaRefs/>
</ds:datastoreItem>
</file>

<file path=docProps/app.xml><?xml version="1.0" encoding="utf-8"?>
<Properties xmlns="http://schemas.openxmlformats.org/officeDocument/2006/extended-properties" xmlns:vt="http://schemas.openxmlformats.org/officeDocument/2006/docPropsVTypes">
  <Template>Normal</Template>
  <Pages>44</Pages>
  <Words>5119</Words>
  <Characters>5420</Characters>
  <Lines>746</Lines>
  <Paragraphs>653</Paragraphs>
  <TotalTime>65</TotalTime>
  <ScaleCrop>false</ScaleCrop>
  <LinksUpToDate>false</LinksUpToDate>
  <CharactersWithSpaces>5521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2022-11-22T01:25:00Z</dcterms:created>
  <dc:creator>xb21cn</dc:creator>
  <cp:lastModifiedBy>张慧青</cp:lastModifiedBy>
  <cp:lastPrinted>2024-07-17T02:33:00Z</cp:lastPrinted>
  <dcterms:modified xsi:type="dcterms:W3CDTF">2025-08-14T07:51:53Z</dcterms:modified>
  <cp:revision>423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F24A3D26D14D4BACA53682C7FBBA3AC4</vt:lpwstr>
  </property>
  <property fmtid="{D5CDD505-2E9C-101B-9397-08002B2CF9AE}" pid="4" name="KSOTemplateDocerSaveRecord">
    <vt:lpwstr>eyJoZGlkIjoiNmFmMjY1MDVjNmZjMDAxOTcyNmYxYWZlNmY3OGY1OTQiLCJ1c2VySWQiOiIyMTAxNTMyNDQifQ==</vt:lpwstr>
  </property>
</Properties>
</file>