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FA118">
      <w:pPr>
        <w:spacing w:line="56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华夏星光影城南山书城店</w:t>
      </w:r>
    </w:p>
    <w:p w14:paraId="2DA4CA02">
      <w:pPr>
        <w:spacing w:line="560" w:lineRule="exact"/>
        <w:jc w:val="center"/>
        <w:rPr>
          <w:rFonts w:ascii="宋体" w:hAnsi="宋体" w:eastAsia="宋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sz w:val="44"/>
          <w:szCs w:val="44"/>
          <w:lang w:val="en-US" w:eastAsia="zh-CN"/>
        </w:rPr>
        <w:t>员工宿舍</w:t>
      </w: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租赁项目</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询价</w:t>
      </w: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采购文件</w:t>
      </w:r>
    </w:p>
    <w:p w14:paraId="3A538F25">
      <w:pPr>
        <w:spacing w:line="520" w:lineRule="exact"/>
        <w:rPr>
          <w:rFonts w:hint="eastAsia" w:ascii="黑体" w:hAnsi="黑体" w:eastAsia="黑体"/>
          <w:color w:val="000000" w:themeColor="text1"/>
          <w:sz w:val="32"/>
          <w:szCs w:val="32"/>
          <w14:textFill>
            <w14:solidFill>
              <w14:schemeClr w14:val="tx1"/>
            </w14:solidFill>
          </w14:textFill>
        </w:rPr>
      </w:pPr>
    </w:p>
    <w:p w14:paraId="704B56A0">
      <w:pPr>
        <w:numPr>
          <w:ilvl w:val="0"/>
          <w:numId w:val="1"/>
        </w:numPr>
        <w:spacing w:line="56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项目情况说明</w:t>
      </w:r>
    </w:p>
    <w:p w14:paraId="556E13E1">
      <w:pPr>
        <w:numPr>
          <w:ilvl w:val="0"/>
          <w:numId w:val="0"/>
        </w:numPr>
        <w:spacing w:line="5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（一）项目名称：</w:t>
      </w:r>
      <w:r>
        <w:rPr>
          <w:rFonts w:hint="eastAsia" w:ascii="仿宋_GB2312" w:eastAsia="仿宋_GB2312"/>
          <w:b w:val="0"/>
          <w:bCs w:val="0"/>
          <w:color w:val="000000" w:themeColor="text1"/>
          <w:sz w:val="32"/>
          <w:szCs w:val="32"/>
          <w:lang w:val="en-US" w:eastAsia="zh-CN"/>
          <w14:textFill>
            <w14:solidFill>
              <w14:schemeClr w14:val="tx1"/>
            </w14:solidFill>
          </w14:textFill>
        </w:rPr>
        <w:t>深圳华夏星光影城南山书城店</w:t>
      </w:r>
      <w:r>
        <w:rPr>
          <w:rFonts w:hint="eastAsia" w:ascii="仿宋_GB2312" w:eastAsia="仿宋_GB2312"/>
          <w:color w:val="000000" w:themeColor="text1"/>
          <w:sz w:val="32"/>
          <w:szCs w:val="32"/>
          <w:lang w:val="en-US" w:eastAsia="zh-CN"/>
          <w14:textFill>
            <w14:solidFill>
              <w14:schemeClr w14:val="tx1"/>
            </w14:solidFill>
          </w14:textFill>
        </w:rPr>
        <w:t>员工宿舍租赁项目</w:t>
      </w:r>
      <w:r>
        <w:rPr>
          <w:rFonts w:hint="eastAsia" w:ascii="仿宋_GB2312" w:eastAsia="仿宋_GB2312"/>
          <w:color w:val="000000" w:themeColor="text1"/>
          <w:sz w:val="32"/>
          <w:szCs w:val="32"/>
          <w14:textFill>
            <w14:solidFill>
              <w14:schemeClr w14:val="tx1"/>
            </w14:solidFill>
          </w14:textFill>
        </w:rPr>
        <w:t>。</w:t>
      </w:r>
    </w:p>
    <w:p w14:paraId="244E6A22">
      <w:pPr>
        <w:spacing w:line="5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（二</w:t>
      </w:r>
      <w:r>
        <w:rPr>
          <w:rFonts w:hint="eastAsia" w:ascii="楷体_GB2312" w:eastAsia="楷体_GB2312"/>
          <w:b/>
          <w:bCs/>
          <w:color w:val="000000" w:themeColor="text1"/>
          <w:sz w:val="32"/>
          <w:szCs w:val="32"/>
          <w:lang w:eastAsia="zh-CN"/>
          <w14:textFill>
            <w14:solidFill>
              <w14:schemeClr w14:val="tx1"/>
            </w14:solidFill>
          </w14:textFill>
        </w:rPr>
        <w:t>）</w:t>
      </w:r>
      <w:r>
        <w:rPr>
          <w:rFonts w:hint="eastAsia" w:ascii="楷体_GB2312" w:eastAsia="楷体_GB2312"/>
          <w:b/>
          <w:bCs/>
          <w:color w:val="000000" w:themeColor="text1"/>
          <w:sz w:val="32"/>
          <w:szCs w:val="32"/>
          <w14:textFill>
            <w14:solidFill>
              <w14:schemeClr w14:val="tx1"/>
            </w14:solidFill>
          </w14:textFill>
        </w:rPr>
        <w:t>采购</w:t>
      </w:r>
      <w:r>
        <w:rPr>
          <w:rFonts w:hint="eastAsia" w:ascii="楷体_GB2312" w:eastAsia="楷体_GB2312"/>
          <w:b/>
          <w:bCs/>
          <w:color w:val="000000" w:themeColor="text1"/>
          <w:sz w:val="32"/>
          <w:szCs w:val="32"/>
          <w:lang w:val="en-US" w:eastAsia="zh-CN"/>
          <w14:textFill>
            <w14:solidFill>
              <w14:schemeClr w14:val="tx1"/>
            </w14:solidFill>
          </w14:textFill>
        </w:rPr>
        <w:t>人</w:t>
      </w:r>
      <w:r>
        <w:rPr>
          <w:rFonts w:hint="eastAsia" w:ascii="楷体_GB2312" w:eastAsia="楷体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深圳</w:t>
      </w:r>
      <w:r>
        <w:rPr>
          <w:rFonts w:hint="eastAsia" w:ascii="仿宋_GB2312" w:eastAsia="仿宋_GB2312"/>
          <w:color w:val="000000" w:themeColor="text1"/>
          <w:sz w:val="32"/>
          <w:szCs w:val="32"/>
          <w:lang w:val="en-US" w:eastAsia="zh-CN"/>
          <w14:textFill>
            <w14:solidFill>
              <w14:schemeClr w14:val="tx1"/>
            </w14:solidFill>
          </w14:textFill>
        </w:rPr>
        <w:t>华夏星光影业</w:t>
      </w:r>
      <w:r>
        <w:rPr>
          <w:rFonts w:hint="eastAsia" w:ascii="仿宋_GB2312" w:eastAsia="仿宋_GB2312"/>
          <w:color w:val="000000" w:themeColor="text1"/>
          <w:sz w:val="32"/>
          <w:szCs w:val="32"/>
          <w14:textFill>
            <w14:solidFill>
              <w14:schemeClr w14:val="tx1"/>
            </w14:solidFill>
          </w14:textFill>
        </w:rPr>
        <w:t xml:space="preserve">有限公司 </w:t>
      </w:r>
    </w:p>
    <w:p w14:paraId="3B0D32D3">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（三）采购内容：</w:t>
      </w:r>
      <w:r>
        <w:rPr>
          <w:rFonts w:hint="eastAsia" w:ascii="仿宋_GB2312" w:eastAsia="仿宋_GB2312"/>
          <w:b w:val="0"/>
          <w:bCs w:val="0"/>
          <w:color w:val="000000" w:themeColor="text1"/>
          <w:sz w:val="32"/>
          <w:szCs w:val="32"/>
          <w:lang w:val="en-US" w:eastAsia="zh-CN"/>
          <w14:textFill>
            <w14:solidFill>
              <w14:schemeClr w14:val="tx1"/>
            </w14:solidFill>
          </w14:textFill>
        </w:rPr>
        <w:t>深圳华夏星光影城南山书城店</w:t>
      </w:r>
      <w:r>
        <w:rPr>
          <w:rFonts w:hint="eastAsia" w:ascii="仿宋_GB2312" w:eastAsia="仿宋_GB2312"/>
          <w:color w:val="000000" w:themeColor="text1"/>
          <w:sz w:val="32"/>
          <w:szCs w:val="32"/>
          <w:lang w:val="en-US" w:eastAsia="zh-CN"/>
          <w14:textFill>
            <w14:solidFill>
              <w14:schemeClr w14:val="tx1"/>
            </w14:solidFill>
          </w14:textFill>
        </w:rPr>
        <w:t>员工宿舍租赁</w:t>
      </w:r>
      <w:r>
        <w:rPr>
          <w:rFonts w:hint="eastAsia" w:ascii="仿宋_GB2312" w:eastAsia="仿宋_GB2312"/>
          <w:color w:val="000000" w:themeColor="text1"/>
          <w:sz w:val="32"/>
          <w:szCs w:val="32"/>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本次租赁的物业应满足如下需求：</w:t>
      </w:r>
    </w:p>
    <w:p w14:paraId="4D6040F2">
      <w:pPr>
        <w:pStyle w:val="4"/>
        <w:numPr>
          <w:ilvl w:val="0"/>
          <w:numId w:val="0"/>
        </w:numPr>
        <w:spacing w:line="560" w:lineRule="exact"/>
        <w:ind w:firstLine="640" w:firstLineChars="200"/>
        <w:jc w:val="left"/>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1.宿舍面积在80-130㎡区间，四</w:t>
      </w:r>
      <w:r>
        <w:rPr>
          <w:rFonts w:hint="eastAsia" w:ascii="仿宋_GB2312" w:hAnsi="仿宋" w:eastAsia="仿宋_GB2312"/>
          <w:color w:val="000000" w:themeColor="text1"/>
          <w:sz w:val="32"/>
          <w:szCs w:val="32"/>
          <w:lang w:val="en-US" w:eastAsia="zh-CN"/>
          <w14:textFill>
            <w14:solidFill>
              <w14:schemeClr w14:val="tx1"/>
            </w14:solidFill>
          </w14:textFill>
        </w:rPr>
        <w:t>室一厅两卫或四室两厅两卫</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均可，可供8人居住；</w:t>
      </w:r>
    </w:p>
    <w:p w14:paraId="3ED10EAB">
      <w:pPr>
        <w:pStyle w:val="4"/>
        <w:numPr>
          <w:ilvl w:val="0"/>
          <w:numId w:val="0"/>
        </w:numPr>
        <w:spacing w:line="560" w:lineRule="exact"/>
        <w:ind w:firstLine="640" w:firstLineChars="200"/>
        <w:jc w:val="left"/>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2.步行15分钟内可到达</w:t>
      </w:r>
      <w:r>
        <w:rPr>
          <w:rFonts w:hint="eastAsia" w:ascii="仿宋_GB2312" w:eastAsia="仿宋_GB2312"/>
          <w:b w:val="0"/>
          <w:bCs w:val="0"/>
          <w:color w:val="000000" w:themeColor="text1"/>
          <w:sz w:val="32"/>
          <w:szCs w:val="32"/>
          <w:lang w:val="en-US" w:eastAsia="zh-CN"/>
          <w14:textFill>
            <w14:solidFill>
              <w14:schemeClr w14:val="tx1"/>
            </w14:solidFill>
          </w14:textFill>
        </w:rPr>
        <w:t>深圳华夏星光影城南山书城店</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p>
    <w:p w14:paraId="31E33E52">
      <w:pPr>
        <w:pStyle w:val="4"/>
        <w:numPr>
          <w:ilvl w:val="0"/>
          <w:numId w:val="0"/>
        </w:numPr>
        <w:spacing w:line="560" w:lineRule="exact"/>
        <w:ind w:firstLine="640" w:firstLineChars="200"/>
        <w:jc w:val="left"/>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3.可租赁周期24个月；</w:t>
      </w:r>
    </w:p>
    <w:p w14:paraId="433C0848">
      <w:pPr>
        <w:pStyle w:val="4"/>
        <w:numPr>
          <w:ilvl w:val="0"/>
          <w:numId w:val="0"/>
        </w:numPr>
        <w:spacing w:line="560" w:lineRule="exact"/>
        <w:ind w:firstLine="640" w:firstLineChars="200"/>
        <w:jc w:val="left"/>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4.</w:t>
      </w:r>
      <w:r>
        <w:rPr>
          <w:rFonts w:hint="eastAsia" w:ascii="仿宋_GB2312" w:eastAsia="仿宋_GB2312" w:hAnsiTheme="minorHAnsi"/>
          <w:color w:val="000000" w:themeColor="text1"/>
          <w:sz w:val="32"/>
          <w:szCs w:val="32"/>
          <w14:textFill>
            <w14:solidFill>
              <w14:schemeClr w14:val="tx1"/>
            </w14:solidFill>
          </w14:textFill>
        </w:rPr>
        <w:t>能配备家私、家电设施（包含：燃气灶、热水器、冰箱、洗衣机、空调等）</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p>
    <w:p w14:paraId="07362205">
      <w:pPr>
        <w:pStyle w:val="4"/>
        <w:numPr>
          <w:ilvl w:val="0"/>
          <w:numId w:val="0"/>
        </w:numPr>
        <w:spacing w:line="560" w:lineRule="exact"/>
        <w:ind w:firstLine="640" w:firstLineChars="200"/>
        <w:jc w:val="left"/>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5.可开具增值税发票。</w:t>
      </w:r>
    </w:p>
    <w:p w14:paraId="45C540B7">
      <w:pPr>
        <w:spacing w:line="560" w:lineRule="exact"/>
        <w:ind w:firstLine="643" w:firstLineChars="2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（四）采购方法：</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公开询价采购</w:t>
      </w:r>
      <w:bookmarkStart w:id="0" w:name="_Hlk160704478"/>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bookmarkEnd w:id="0"/>
    </w:p>
    <w:p w14:paraId="77148463">
      <w:pPr>
        <w:spacing w:line="5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（五）发布公告媒介：</w:t>
      </w:r>
      <w:r>
        <w:rPr>
          <w:rFonts w:hint="eastAsia" w:ascii="仿宋_GB2312" w:eastAsia="仿宋_GB2312"/>
          <w:color w:val="000000" w:themeColor="text1"/>
          <w:sz w:val="32"/>
          <w:szCs w:val="32"/>
          <w14:textFill>
            <w14:solidFill>
              <w14:schemeClr w14:val="tx1"/>
            </w14:solidFill>
          </w14:textFill>
        </w:rPr>
        <w:t>本次采购信息在深圳出版集团有限公司官网、深圳阳光采购平台上同步发布。</w:t>
      </w:r>
    </w:p>
    <w:p w14:paraId="55682998">
      <w:pPr>
        <w:spacing w:line="560" w:lineRule="exact"/>
        <w:ind w:firstLine="641"/>
        <w:rPr>
          <w:rFonts w:hint="eastAsia" w:ascii="仿宋_GB2312" w:eastAsia="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（六）公告期限</w:t>
      </w: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日至202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日</w:t>
      </w:r>
    </w:p>
    <w:p w14:paraId="63FFC7F4">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（七）最高限价</w:t>
      </w:r>
      <w:r>
        <w:rPr>
          <w:rFonts w:hint="eastAsia" w:ascii="仿宋_GB2312" w:eastAsia="仿宋_GB2312"/>
          <w:color w:val="000000" w:themeColor="text1"/>
          <w:sz w:val="32"/>
          <w:szCs w:val="32"/>
          <w14:textFill>
            <w14:solidFill>
              <w14:schemeClr w14:val="tx1"/>
            </w14:solidFill>
          </w14:textFill>
        </w:rPr>
        <w:t>：人民币</w:t>
      </w:r>
      <w:r>
        <w:rPr>
          <w:rFonts w:hint="eastAsia" w:ascii="仿宋_GB2312" w:eastAsia="仿宋_GB2312"/>
          <w:color w:val="000000" w:themeColor="text1"/>
          <w:sz w:val="32"/>
          <w:szCs w:val="32"/>
          <w:lang w:val="en-US" w:eastAsia="zh-CN"/>
          <w14:textFill>
            <w14:solidFill>
              <w14:schemeClr w14:val="tx1"/>
            </w14:solidFill>
          </w14:textFill>
        </w:rPr>
        <w:t>216000元（不含税价</w:t>
      </w:r>
      <w:r>
        <w:rPr>
          <w:rFonts w:hint="eastAsia" w:ascii="仿宋_GB2312" w:eastAsia="仿宋_GB2312"/>
          <w:color w:val="000000" w:themeColor="text1"/>
          <w:sz w:val="32"/>
          <w:szCs w:val="32"/>
          <w14:textFill>
            <w14:solidFill>
              <w14:schemeClr w14:val="tx1"/>
            </w14:solidFill>
          </w14:textFill>
        </w:rPr>
        <w:t>，含本数</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响应人的总报价不得超过最高限价，否则其报价无效。</w:t>
      </w:r>
    </w:p>
    <w:p w14:paraId="3015ED13">
      <w:pPr>
        <w:spacing w:line="560" w:lineRule="exact"/>
        <w:ind w:firstLine="640" w:firstLineChars="0"/>
        <w:rPr>
          <w:rFonts w:hint="eastAsia" w:ascii="黑体" w:hAnsi="黑体" w:eastAsia="黑体"/>
          <w:color w:val="000000" w:themeColor="text1"/>
          <w:sz w:val="32"/>
          <w:szCs w:val="32"/>
          <w14:textFill>
            <w14:solidFill>
              <w14:schemeClr w14:val="tx1"/>
            </w14:solidFill>
          </w14:textFill>
        </w:rPr>
      </w:pPr>
      <w:r>
        <w:rPr>
          <w:rFonts w:hint="eastAsia" w:ascii="楷体_GB2312" w:eastAsia="楷体_GB2312" w:hAnsiTheme="minorHAnsi"/>
          <w:b/>
          <w:bCs/>
          <w:color w:val="000000" w:themeColor="text1"/>
          <w:sz w:val="32"/>
          <w:szCs w:val="32"/>
          <w14:textFill>
            <w14:solidFill>
              <w14:schemeClr w14:val="tx1"/>
            </w14:solidFill>
          </w14:textFill>
        </w:rPr>
        <w:t>（</w:t>
      </w:r>
      <w:r>
        <w:rPr>
          <w:rFonts w:hint="eastAsia" w:ascii="楷体_GB2312" w:eastAsia="楷体_GB2312" w:hAnsiTheme="minorHAnsi"/>
          <w:b/>
          <w:bCs/>
          <w:color w:val="000000" w:themeColor="text1"/>
          <w:sz w:val="32"/>
          <w:szCs w:val="32"/>
          <w:lang w:val="en-US" w:eastAsia="zh-CN"/>
          <w14:textFill>
            <w14:solidFill>
              <w14:schemeClr w14:val="tx1"/>
            </w14:solidFill>
          </w14:textFill>
        </w:rPr>
        <w:t>八</w:t>
      </w:r>
      <w:r>
        <w:rPr>
          <w:rFonts w:hint="eastAsia" w:ascii="楷体_GB2312" w:eastAsia="楷体_GB2312" w:hAnsiTheme="minorHAnsi"/>
          <w:b/>
          <w:bCs/>
          <w:color w:val="000000" w:themeColor="text1"/>
          <w:sz w:val="32"/>
          <w:szCs w:val="32"/>
          <w14:textFill>
            <w14:solidFill>
              <w14:schemeClr w14:val="tx1"/>
            </w14:solidFill>
          </w14:textFill>
        </w:rPr>
        <w:t>）</w:t>
      </w:r>
      <w:r>
        <w:rPr>
          <w:rFonts w:hint="eastAsia" w:ascii="楷体_GB2312" w:eastAsia="楷体_GB2312"/>
          <w:b/>
          <w:bCs/>
          <w:color w:val="000000" w:themeColor="text1"/>
          <w:sz w:val="32"/>
          <w:szCs w:val="32"/>
          <w14:textFill>
            <w14:solidFill>
              <w14:schemeClr w14:val="tx1"/>
            </w14:solidFill>
          </w14:textFill>
        </w:rPr>
        <w:t>中介费标准</w:t>
      </w:r>
      <w:r>
        <w:rPr>
          <w:rFonts w:hint="eastAsia" w:ascii="楷体_GB2312" w:eastAsia="楷体_GB2312"/>
          <w:b/>
          <w:bCs/>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首月房租的50%，以实际的月租赁费*50%为准，支付</w:t>
      </w:r>
      <w:r>
        <w:rPr>
          <w:rFonts w:hint="eastAsia" w:ascii="仿宋_GB2312" w:eastAsia="仿宋_GB2312" w:hAnsiTheme="minorHAnsi"/>
          <w:color w:val="000000" w:themeColor="text1"/>
          <w:sz w:val="32"/>
          <w:szCs w:val="32"/>
          <w14:textFill>
            <w14:solidFill>
              <w14:schemeClr w14:val="tx1"/>
            </w14:solidFill>
          </w14:textFill>
        </w:rPr>
        <w:t>中标的业主对应的中介公司。</w:t>
      </w:r>
    </w:p>
    <w:p w14:paraId="44CDFB0A">
      <w:pPr>
        <w:spacing w:line="560" w:lineRule="exact"/>
        <w:ind w:firstLine="640" w:firstLineChars="200"/>
        <w:rPr>
          <w:rFonts w:ascii="楷体_GB2312" w:eastAsia="楷体_GB2312"/>
          <w:b/>
          <w:bCs/>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二、响应人资格要求</w:t>
      </w:r>
      <w:r>
        <w:rPr>
          <w:rFonts w:hint="eastAsia" w:ascii="楷体_GB2312" w:eastAsia="楷体_GB2312"/>
          <w:b/>
          <w:bCs/>
          <w:color w:val="000000" w:themeColor="text1"/>
          <w:sz w:val="32"/>
          <w:szCs w:val="32"/>
          <w14:textFill>
            <w14:solidFill>
              <w14:schemeClr w14:val="tx1"/>
            </w14:solidFill>
          </w14:textFill>
        </w:rPr>
        <w:t xml:space="preserve"> </w:t>
      </w:r>
    </w:p>
    <w:p w14:paraId="4E2981B5">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14:textFill>
            <w14:solidFill>
              <w14:schemeClr w14:val="tx1"/>
            </w14:solidFill>
          </w14:textFill>
        </w:rPr>
        <w:t>须为中国境内注册并合法运营的独立法人企业、个体工商户或自然人；</w:t>
      </w:r>
    </w:p>
    <w:p w14:paraId="46A67870">
      <w:pPr>
        <w:spacing w:line="560" w:lineRule="exact"/>
        <w:ind w:firstLine="640" w:firstLineChars="200"/>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提供房屋证明文件，中介代理需要提供房东的授权委托函和房屋证明文件；</w:t>
      </w:r>
    </w:p>
    <w:p w14:paraId="0761829D">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.所出租物业应满足本文第一条第（三）款采购内容所列明的需求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5EA041F">
      <w:pPr>
        <w:spacing w:line="560" w:lineRule="exact"/>
        <w:ind w:firstLine="640"/>
        <w:rPr>
          <w:rFonts w:hint="eastAsia" w:ascii="仿宋_GB2312" w:hAnsi="Calibri" w:eastAsia="仿宋_GB2312" w:cs="仿宋_GB2312"/>
          <w:color w:val="000000" w:themeColor="text1"/>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4.没有被列入“信用中国”网站的“失信被执行人”、“重大税</w:t>
      </w:r>
      <w:r>
        <w:rPr>
          <w:rFonts w:hint="eastAsia" w:ascii="仿宋_GB2312" w:hAnsi="Calibri" w:eastAsia="仿宋_GB2312" w:cs="仿宋_GB2312"/>
          <w:color w:val="000000" w:themeColor="text1"/>
          <w:sz w:val="32"/>
          <w:szCs w:val="32"/>
          <w:lang w:val="en-US" w:eastAsia="zh-CN" w:bidi="ar"/>
          <w14:textFill>
            <w14:solidFill>
              <w14:schemeClr w14:val="tx1"/>
            </w14:solidFill>
          </w14:textFill>
        </w:rPr>
        <w:t>收违法失信主体”、“政府采购严重违法失信行为记录名单”；</w:t>
      </w:r>
    </w:p>
    <w:p w14:paraId="059EEA4C">
      <w:pPr>
        <w:spacing w:line="560" w:lineRule="exact"/>
        <w:ind w:firstLine="640"/>
        <w:rPr>
          <w:rFonts w:hint="eastAsia" w:ascii="仿宋_GB2312" w:hAnsi="Calibri" w:eastAsia="仿宋_GB2312" w:cs="仿宋_GB2312"/>
          <w:color w:val="000000" w:themeColor="text1"/>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sz w:val="32"/>
          <w:szCs w:val="32"/>
          <w:lang w:val="en-US" w:eastAsia="zh-CN" w:bidi="ar"/>
          <w14:textFill>
            <w14:solidFill>
              <w14:schemeClr w14:val="tx1"/>
            </w14:solidFill>
          </w14:textFill>
        </w:rPr>
        <w:t>5.房产中介提供个人名片或工作证件。</w:t>
      </w:r>
    </w:p>
    <w:p w14:paraId="56112853">
      <w:pPr>
        <w:pStyle w:val="2"/>
        <w:spacing w:after="0" w:line="560" w:lineRule="exact"/>
        <w:ind w:firstLine="640" w:firstLineChars="200"/>
        <w:rPr>
          <w:rFonts w:hint="default"/>
          <w:lang w:val="en-US" w:eastAsia="zh-CN"/>
        </w:rPr>
      </w:pPr>
      <w:r>
        <w:rPr>
          <w:rFonts w:hint="eastAsia" w:ascii="仿宋_GB2312" w:hAnsi="Calibri" w:eastAsia="仿宋_GB2312" w:cs="仿宋_GB2312"/>
          <w:color w:val="000000" w:themeColor="text1"/>
          <w:sz w:val="32"/>
          <w:szCs w:val="32"/>
          <w:lang w:val="en-US" w:eastAsia="zh-CN" w:bidi="ar"/>
          <w14:textFill>
            <w14:solidFill>
              <w14:schemeClr w14:val="tx1"/>
            </w14:solidFill>
          </w14:textFill>
        </w:rPr>
        <w:t>6.不接受联合体响应。</w:t>
      </w:r>
    </w:p>
    <w:p w14:paraId="7E00E1A0">
      <w:pPr>
        <w:spacing w:line="56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w:t>
      </w:r>
      <w:r>
        <w:rPr>
          <w:rFonts w:hint="eastAsia" w:ascii="黑体" w:hAnsi="黑体" w:eastAsia="黑体"/>
          <w:color w:val="000000" w:themeColor="text1"/>
          <w:sz w:val="32"/>
          <w:szCs w:val="32"/>
          <w:lang w:val="en-US" w:eastAsia="zh-CN"/>
          <w14:textFill>
            <w14:solidFill>
              <w14:schemeClr w14:val="tx1"/>
            </w14:solidFill>
          </w14:textFill>
        </w:rPr>
        <w:t>响应</w:t>
      </w:r>
      <w:r>
        <w:rPr>
          <w:rFonts w:hint="eastAsia" w:ascii="黑体" w:hAnsi="黑体" w:eastAsia="黑体"/>
          <w:color w:val="000000" w:themeColor="text1"/>
          <w:sz w:val="32"/>
          <w:szCs w:val="32"/>
          <w14:textFill>
            <w14:solidFill>
              <w14:schemeClr w14:val="tx1"/>
            </w14:solidFill>
          </w14:textFill>
        </w:rPr>
        <w:t>文件</w:t>
      </w:r>
      <w:r>
        <w:rPr>
          <w:rFonts w:hint="eastAsia" w:ascii="黑体" w:hAnsi="黑体" w:eastAsia="黑体"/>
          <w:color w:val="000000" w:themeColor="text1"/>
          <w:sz w:val="32"/>
          <w:szCs w:val="32"/>
          <w:lang w:val="en-US" w:eastAsia="zh-CN"/>
          <w14:textFill>
            <w14:solidFill>
              <w14:schemeClr w14:val="tx1"/>
            </w14:solidFill>
          </w14:textFill>
        </w:rPr>
        <w:t>的</w:t>
      </w:r>
      <w:r>
        <w:rPr>
          <w:rFonts w:hint="eastAsia" w:ascii="黑体" w:hAnsi="黑体" w:eastAsia="黑体"/>
          <w:color w:val="000000" w:themeColor="text1"/>
          <w:sz w:val="32"/>
          <w:szCs w:val="32"/>
          <w14:textFill>
            <w14:solidFill>
              <w14:schemeClr w14:val="tx1"/>
            </w14:solidFill>
          </w14:textFill>
        </w:rPr>
        <w:t>获取</w:t>
      </w:r>
    </w:p>
    <w:p w14:paraId="17D30D4F">
      <w:p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（一）</w:t>
      </w:r>
      <w:r>
        <w:rPr>
          <w:rFonts w:hint="eastAsia" w:ascii="楷体_GB2312" w:eastAsia="楷体_GB2312"/>
          <w:b/>
          <w:bCs/>
          <w:color w:val="000000" w:themeColor="text1"/>
          <w:sz w:val="32"/>
          <w:szCs w:val="32"/>
          <w:lang w:val="en-US" w:eastAsia="zh-CN"/>
          <w14:textFill>
            <w14:solidFill>
              <w14:schemeClr w14:val="tx1"/>
            </w14:solidFill>
          </w14:textFill>
        </w:rPr>
        <w:t xml:space="preserve"> </w:t>
      </w:r>
      <w:r>
        <w:rPr>
          <w:rFonts w:hint="eastAsia" w:ascii="楷体_GB2312" w:eastAsia="楷体_GB2312"/>
          <w:b/>
          <w:bCs/>
          <w:color w:val="000000" w:themeColor="text1"/>
          <w:sz w:val="32"/>
          <w:szCs w:val="32"/>
          <w14:textFill>
            <w14:solidFill>
              <w14:schemeClr w14:val="tx1"/>
            </w14:solidFill>
          </w14:textFill>
        </w:rPr>
        <w:t>获取时间：</w:t>
      </w: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日至202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日1</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:00</w:t>
      </w:r>
    </w:p>
    <w:p w14:paraId="7AF16FBB">
      <w:pPr>
        <w:pStyle w:val="4"/>
        <w:spacing w:line="560" w:lineRule="exact"/>
        <w:ind w:firstLine="643" w:firstLineChars="200"/>
        <w:rPr>
          <w:rFonts w:hint="eastAsia" w:ascii="楷体_GB2312" w:eastAsia="楷体_GB2312" w:hAnsiTheme="minorHAnsi" w:cstheme="minorBidi"/>
          <w:b/>
          <w:bCs/>
          <w:color w:val="000000" w:themeColor="text1"/>
          <w:kern w:val="2"/>
          <w:sz w:val="32"/>
          <w:szCs w:val="32"/>
          <w:lang w:val="en-US" w:eastAsia="zh-CN" w:bidi="ar-SA"/>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（二）</w:t>
      </w:r>
      <w:r>
        <w:rPr>
          <w:rFonts w:hint="eastAsia" w:ascii="楷体_GB2312" w:eastAsia="楷体_GB2312" w:hAnsiTheme="minorHAnsi" w:cstheme="minorBidi"/>
          <w:b/>
          <w:bCs/>
          <w:color w:val="000000" w:themeColor="text1"/>
          <w:kern w:val="2"/>
          <w:sz w:val="32"/>
          <w:szCs w:val="32"/>
          <w:lang w:val="en-US" w:eastAsia="zh-CN" w:bidi="ar-SA"/>
          <w14:textFill>
            <w14:solidFill>
              <w14:schemeClr w14:val="tx1"/>
            </w14:solidFill>
          </w14:textFill>
        </w:rPr>
        <w:t>响应文件的获取网站：</w:t>
      </w:r>
    </w:p>
    <w:p w14:paraId="4C01D03D">
      <w:pPr>
        <w:spacing w:line="560" w:lineRule="exact"/>
        <w:ind w:firstLine="640"/>
        <w:rPr>
          <w:rFonts w:hint="eastAsia" w:ascii="仿宋_GB2312" w:hAnsi="Calibri" w:eastAsia="仿宋_GB2312" w:cs="仿宋_GB2312"/>
          <w:color w:val="000000" w:themeColor="text1"/>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sz w:val="32"/>
          <w:szCs w:val="32"/>
          <w:lang w:val="en-US" w:eastAsia="zh-CN" w:bidi="ar"/>
          <w14:textFill>
            <w14:solidFill>
              <w14:schemeClr w14:val="tx1"/>
            </w14:solidFill>
          </w14:textFill>
        </w:rPr>
        <w:t>深圳出版集团有限公司官网（网址https://www.szcbfx.com/）；</w:t>
      </w:r>
    </w:p>
    <w:p w14:paraId="70A07221">
      <w:pPr>
        <w:spacing w:line="560" w:lineRule="exact"/>
        <w:ind w:firstLine="640"/>
        <w:rPr>
          <w:rFonts w:hint="eastAsia" w:ascii="仿宋_GB2312" w:hAnsi="Calibri" w:eastAsia="仿宋_GB2312" w:cs="仿宋_GB2312"/>
          <w:color w:val="000000" w:themeColor="text1"/>
          <w:sz w:val="32"/>
          <w:szCs w:val="32"/>
          <w:lang w:bidi="ar"/>
          <w14:textFill>
            <w14:solidFill>
              <w14:schemeClr w14:val="tx1"/>
            </w14:solidFill>
          </w14:textFill>
        </w:rPr>
      </w:pPr>
      <w:r>
        <w:rPr>
          <w:rFonts w:hint="eastAsia" w:ascii="仿宋_GB2312" w:hAnsi="Calibri" w:eastAsia="仿宋_GB2312" w:cs="仿宋_GB2312"/>
          <w:color w:val="000000" w:themeColor="text1"/>
          <w:sz w:val="32"/>
          <w:szCs w:val="32"/>
          <w:lang w:val="en-US" w:eastAsia="zh-CN" w:bidi="ar"/>
          <w14:textFill>
            <w14:solidFill>
              <w14:schemeClr w14:val="tx1"/>
            </w14:solidFill>
          </w14:textFill>
        </w:rPr>
        <w:t>深圳阳光采购平台（网址https://www.szygcgpt.com/）。</w:t>
      </w:r>
    </w:p>
    <w:p w14:paraId="3E6170EF">
      <w:pPr>
        <w:spacing w:line="560" w:lineRule="exact"/>
        <w:ind w:firstLine="640"/>
        <w:rPr>
          <w:rFonts w:hint="eastAsia" w:ascii="仿宋_GB2312" w:eastAsia="仿宋_GB2312"/>
          <w:color w:val="000000" w:themeColor="text1"/>
          <w:sz w:val="32"/>
          <w:szCs w:val="32"/>
          <w:lang w:eastAsia="zh-CN"/>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w:t>
      </w:r>
      <w:r>
        <w:rPr>
          <w:rFonts w:hint="eastAsia" w:ascii="楷体_GB2312" w:eastAsia="楷体_GB2312"/>
          <w:b/>
          <w:bCs/>
          <w:color w:val="000000" w:themeColor="text1"/>
          <w:sz w:val="32"/>
          <w:szCs w:val="32"/>
          <w:lang w:val="en-US" w:eastAsia="zh-CN"/>
          <w14:textFill>
            <w14:solidFill>
              <w14:schemeClr w14:val="tx1"/>
            </w14:solidFill>
          </w14:textFill>
        </w:rPr>
        <w:t>三</w:t>
      </w:r>
      <w:r>
        <w:rPr>
          <w:rFonts w:hint="eastAsia" w:ascii="楷体_GB2312" w:eastAsia="楷体_GB2312"/>
          <w:b/>
          <w:bCs/>
          <w:color w:val="000000" w:themeColor="text1"/>
          <w:sz w:val="32"/>
          <w:szCs w:val="32"/>
          <w14:textFill>
            <w14:solidFill>
              <w14:schemeClr w14:val="tx1"/>
            </w14:solidFill>
          </w14:textFill>
        </w:rPr>
        <w:t>）获取方式：</w:t>
      </w:r>
      <w:r>
        <w:rPr>
          <w:rFonts w:hint="eastAsia" w:ascii="仿宋_GB2312" w:eastAsia="仿宋_GB2312"/>
          <w:color w:val="000000" w:themeColor="text1"/>
          <w:sz w:val="32"/>
          <w:szCs w:val="32"/>
          <w14:textFill>
            <w14:solidFill>
              <w14:schemeClr w14:val="tx1"/>
            </w14:solidFill>
          </w14:textFill>
        </w:rPr>
        <w:t>自行下载</w:t>
      </w:r>
      <w:r>
        <w:rPr>
          <w:rFonts w:hint="eastAsia" w:ascii="仿宋_GB2312" w:eastAsia="仿宋_GB2312"/>
          <w:color w:val="000000" w:themeColor="text1"/>
          <w:sz w:val="32"/>
          <w:szCs w:val="32"/>
          <w:lang w:eastAsia="zh-CN"/>
          <w14:textFill>
            <w14:solidFill>
              <w14:schemeClr w14:val="tx1"/>
            </w14:solidFill>
          </w14:textFill>
        </w:rPr>
        <w:t>。</w:t>
      </w:r>
    </w:p>
    <w:p w14:paraId="127841E9">
      <w:pPr>
        <w:spacing w:line="560" w:lineRule="exact"/>
        <w:ind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四、响应文件的递交和开启</w:t>
      </w:r>
    </w:p>
    <w:p w14:paraId="3AF9D1A6">
      <w:pPr>
        <w:spacing w:line="560" w:lineRule="exact"/>
        <w:ind w:firstLine="640"/>
        <w:rPr>
          <w:rFonts w:ascii="楷体_GB2312" w:eastAsia="楷体_GB2312"/>
          <w:b/>
          <w:bCs/>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（一）响应人约定</w:t>
      </w:r>
    </w:p>
    <w:p w14:paraId="4CDB3260">
      <w:pPr>
        <w:spacing w:line="560" w:lineRule="exact"/>
        <w:ind w:firstLine="640"/>
        <w:rPr>
          <w:rFonts w:ascii="仿宋_GB2312" w:hAnsi="Calibri"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Calibri" w:eastAsia="仿宋_GB2312" w:cs="仿宋_GB2312"/>
          <w:color w:val="000000" w:themeColor="text1"/>
          <w:sz w:val="32"/>
          <w:szCs w:val="32"/>
          <w:lang w:bidi="ar"/>
          <w14:textFill>
            <w14:solidFill>
              <w14:schemeClr w14:val="tx1"/>
            </w14:solidFill>
          </w14:textFill>
        </w:rPr>
        <w:t>若租赁物业标的为单一业主，接受业主本人或委托代理人响应；</w:t>
      </w:r>
    </w:p>
    <w:p w14:paraId="396E70B9">
      <w:pPr>
        <w:spacing w:line="560" w:lineRule="exact"/>
        <w:ind w:firstLine="640"/>
        <w:rPr>
          <w:rFonts w:ascii="仿宋_GB2312" w:hAnsi="Calibri" w:eastAsia="仿宋_GB2312" w:cs="仿宋_GB2312"/>
          <w:color w:val="000000" w:themeColor="text1"/>
          <w:sz w:val="32"/>
          <w:szCs w:val="32"/>
          <w:lang w:bidi="ar"/>
          <w14:textFill>
            <w14:solidFill>
              <w14:schemeClr w14:val="tx1"/>
            </w14:solidFill>
          </w14:textFill>
        </w:rPr>
      </w:pPr>
      <w:r>
        <w:rPr>
          <w:rFonts w:hint="eastAsia" w:ascii="仿宋_GB2312" w:hAnsi="Calibri" w:eastAsia="仿宋_GB2312" w:cs="仿宋_GB2312"/>
          <w:color w:val="000000" w:themeColor="text1"/>
          <w:sz w:val="32"/>
          <w:szCs w:val="32"/>
          <w:lang w:bidi="ar"/>
          <w14:textFill>
            <w14:solidFill>
              <w14:schemeClr w14:val="tx1"/>
            </w14:solidFill>
          </w14:textFill>
        </w:rPr>
        <w:t>2.若租赁物业标的存在产权共有或产权分别持有情况，由全体业主授权一名委托代理人响应；</w:t>
      </w:r>
    </w:p>
    <w:p w14:paraId="76EA3CAE">
      <w:pPr>
        <w:spacing w:line="560" w:lineRule="exact"/>
        <w:ind w:firstLine="640"/>
        <w:rPr>
          <w:rFonts w:ascii="仿宋_GB2312" w:eastAsia="仿宋_GB2312" w:cs="仿宋_GB2312"/>
          <w:color w:val="000000" w:themeColor="text1"/>
          <w:sz w:val="32"/>
          <w:szCs w:val="32"/>
          <w14:textFill>
            <w14:solidFill>
              <w14:schemeClr w14:val="tx1"/>
            </w14:solidFill>
          </w14:textFill>
        </w:rPr>
      </w:pPr>
      <w:r>
        <w:rPr>
          <w:rFonts w:hint="eastAsia" w:ascii="仿宋_GB2312" w:hAnsi="Calibri" w:eastAsia="仿宋_GB2312" w:cs="仿宋_GB2312"/>
          <w:color w:val="000000" w:themeColor="text1"/>
          <w:sz w:val="32"/>
          <w:szCs w:val="32"/>
          <w:lang w:bidi="ar"/>
          <w14:textFill>
            <w14:solidFill>
              <w14:schemeClr w14:val="tx1"/>
            </w14:solidFill>
          </w14:textFill>
        </w:rPr>
        <w:t>3.同一租赁物业标的，不接</w:t>
      </w:r>
      <w:r>
        <w:rPr>
          <w:rFonts w:hint="eastAsia" w:ascii="仿宋_GB2312" w:hAnsi="Calibri" w:eastAsia="仿宋_GB2312" w:cs="仿宋_GB2312"/>
          <w:color w:val="000000" w:themeColor="text1"/>
          <w:sz w:val="32"/>
          <w:szCs w:val="32"/>
          <w:lang w:val="en-US" w:eastAsia="zh-CN" w:bidi="ar"/>
          <w14:textFill>
            <w14:solidFill>
              <w14:schemeClr w14:val="tx1"/>
            </w14:solidFill>
          </w14:textFill>
        </w:rPr>
        <w:t>受</w:t>
      </w:r>
      <w:r>
        <w:rPr>
          <w:rFonts w:hint="eastAsia" w:ascii="仿宋_GB2312" w:hAnsi="Calibri" w:eastAsia="仿宋_GB2312" w:cs="仿宋_GB2312"/>
          <w:color w:val="000000" w:themeColor="text1"/>
          <w:sz w:val="32"/>
          <w:szCs w:val="32"/>
          <w:lang w:bidi="ar"/>
          <w14:textFill>
            <w14:solidFill>
              <w14:schemeClr w14:val="tx1"/>
            </w14:solidFill>
          </w14:textFill>
        </w:rPr>
        <w:t>多方同时响应。</w:t>
      </w:r>
    </w:p>
    <w:p w14:paraId="74196FFB">
      <w:pPr>
        <w:spacing w:line="560" w:lineRule="exact"/>
        <w:ind w:firstLine="643" w:firstLineChars="200"/>
        <w:rPr>
          <w:rFonts w:ascii="楷体_GB2312" w:eastAsia="楷体_GB2312"/>
          <w:b/>
          <w:bCs/>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（二）响应文件的组成</w:t>
      </w:r>
    </w:p>
    <w:p w14:paraId="3B24D4E8">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响应报价函；</w:t>
      </w:r>
    </w:p>
    <w:p w14:paraId="00B4D5EC">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房产所有权证明文件（若</w:t>
      </w:r>
      <w:r>
        <w:rPr>
          <w:rFonts w:hint="eastAsia" w:ascii="仿宋_GB2312" w:hAnsi="仿宋_GB2312" w:eastAsia="仿宋_GB2312" w:cs="仿宋_GB2312"/>
          <w:color w:val="000000" w:themeColor="text1"/>
          <w:sz w:val="32"/>
          <w:szCs w:val="32"/>
          <w14:textFill>
            <w14:solidFill>
              <w14:schemeClr w14:val="tx1"/>
            </w14:solidFill>
          </w14:textFill>
        </w:rPr>
        <w:t>租赁物业存在产权共有情况，则需提供所租赁空间的全部</w:t>
      </w:r>
      <w:r>
        <w:rPr>
          <w:rFonts w:hint="eastAsia" w:ascii="仿宋_GB2312" w:eastAsia="仿宋_GB2312"/>
          <w:color w:val="000000" w:themeColor="text1"/>
          <w:sz w:val="32"/>
          <w:szCs w:val="32"/>
          <w14:textFill>
            <w14:solidFill>
              <w14:schemeClr w14:val="tx1"/>
            </w14:solidFill>
          </w14:textFill>
        </w:rPr>
        <w:t>房产所有权证明文件）；</w:t>
      </w:r>
    </w:p>
    <w:p w14:paraId="0FEDA811">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3.若响应人为委托代理人，则需提交委托证明文件、业主及被委托代理人的身份证复印件。</w:t>
      </w:r>
    </w:p>
    <w:p w14:paraId="6F0C6C60">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所有响应文件均需响应人签章。若房产所有者或委托代理人为企业，响应文件均需加盖企业公章；若房产所有者或委托代理人为自然人，所有响应文件均需房产所有者或委托代理人签名。</w:t>
      </w:r>
    </w:p>
    <w:p w14:paraId="67B3BC55">
      <w:pPr>
        <w:spacing w:line="560" w:lineRule="exact"/>
        <w:ind w:firstLine="643" w:firstLineChars="200"/>
        <w:rPr>
          <w:rFonts w:ascii="楷体_GB2312" w:eastAsia="楷体_GB2312"/>
          <w:b/>
          <w:bCs/>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（三）响应文件的递交要求</w:t>
      </w:r>
    </w:p>
    <w:p w14:paraId="73EDB295">
      <w:pPr>
        <w:numPr>
          <w:ilvl w:val="0"/>
          <w:numId w:val="0"/>
        </w:numPr>
        <w:spacing w:line="560" w:lineRule="exact"/>
        <w:ind w:left="0" w:leftChars="0"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截止时间</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8</w:t>
      </w:r>
      <w:r>
        <w:rPr>
          <w:rFonts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日</w:t>
      </w:r>
      <w:r>
        <w:rPr>
          <w:rFonts w:ascii="仿宋_GB2312" w:eastAsia="仿宋_GB2312"/>
          <w:color w:val="000000" w:themeColor="text1"/>
          <w:sz w:val="32"/>
          <w:szCs w:val="32"/>
          <w14:textFill>
            <w14:solidFill>
              <w14:schemeClr w14:val="tx1"/>
            </w14:solidFill>
          </w14:textFill>
        </w:rPr>
        <w:t>17</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0</w:t>
      </w:r>
      <w:r>
        <w:rPr>
          <w:rFonts w:ascii="仿宋_GB2312" w:eastAsia="仿宋_GB2312"/>
          <w:color w:val="000000" w:themeColor="text1"/>
          <w:sz w:val="32"/>
          <w:szCs w:val="32"/>
          <w14:textFill>
            <w14:solidFill>
              <w14:schemeClr w14:val="tx1"/>
            </w14:solidFill>
          </w14:textFill>
        </w:rPr>
        <w:t>0</w:t>
      </w:r>
    </w:p>
    <w:p w14:paraId="70522C21">
      <w:pPr>
        <w:numPr>
          <w:ilvl w:val="0"/>
          <w:numId w:val="0"/>
        </w:numPr>
        <w:spacing w:line="560" w:lineRule="exact"/>
        <w:ind w:left="0" w:leftChars="0" w:firstLine="643" w:firstLineChars="200"/>
        <w:rPr>
          <w:rFonts w:hint="default" w:ascii="仿宋_GB2312" w:eastAsia="仿宋_GB2312"/>
          <w:color w:val="000000" w:themeColor="text1"/>
          <w:sz w:val="32"/>
          <w:szCs w:val="32"/>
          <w:lang w:val="en-US"/>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递交地点</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b w:val="0"/>
          <w:bCs w:val="0"/>
          <w:color w:val="000000" w:themeColor="text1"/>
          <w:sz w:val="32"/>
          <w:szCs w:val="32"/>
          <w:lang w:val="en-US" w:eastAsia="zh-CN"/>
          <w14:textFill>
            <w14:solidFill>
              <w14:schemeClr w14:val="tx1"/>
            </w14:solidFill>
          </w14:textFill>
        </w:rPr>
        <w:t>深圳市南山区海德二道南山书城7楼华夏星光影城</w:t>
      </w:r>
    </w:p>
    <w:p w14:paraId="4C318D18">
      <w:pPr>
        <w:numPr>
          <w:ilvl w:val="0"/>
          <w:numId w:val="0"/>
        </w:numPr>
        <w:spacing w:line="560" w:lineRule="exact"/>
        <w:ind w:left="0" w:leftChars="0"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递交要求</w:t>
      </w:r>
      <w:r>
        <w:rPr>
          <w:rFonts w:hint="eastAsia" w:ascii="仿宋_GB2312" w:eastAsia="仿宋_GB2312"/>
          <w:color w:val="000000" w:themeColor="text1"/>
          <w:sz w:val="32"/>
          <w:szCs w:val="32"/>
          <w14:textFill>
            <w14:solidFill>
              <w14:schemeClr w14:val="tx1"/>
            </w14:solidFill>
          </w14:textFill>
        </w:rPr>
        <w:t>：可邮寄或直接递送。响应人仅需递交一份响应文件，响应文件递交时需密封。对于未按时递交响应文件或者响应文件的</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密封性及完整性存在问题的，视为响应人不参与本项目。</w:t>
      </w:r>
    </w:p>
    <w:p w14:paraId="707DE042">
      <w:pPr>
        <w:spacing w:line="560" w:lineRule="exact"/>
        <w:ind w:firstLine="643" w:firstLineChars="200"/>
        <w:rPr>
          <w:rFonts w:ascii="楷体_GB2312" w:eastAsia="楷体_GB2312"/>
          <w:b/>
          <w:bCs/>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（四）响应人响应无效的情形</w:t>
      </w:r>
    </w:p>
    <w:p w14:paraId="57BA2325">
      <w:pPr>
        <w:numPr>
          <w:ilvl w:val="0"/>
          <w:numId w:val="2"/>
        </w:num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不具备采购文件中规定的资格要求的；</w:t>
      </w:r>
    </w:p>
    <w:p w14:paraId="76365206">
      <w:pPr>
        <w:numPr>
          <w:ilvl w:val="0"/>
          <w:numId w:val="2"/>
        </w:num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响应文件未按照采购文件要求签署或盖章的；</w:t>
      </w:r>
    </w:p>
    <w:p w14:paraId="77365021">
      <w:pPr>
        <w:numPr>
          <w:ilvl w:val="0"/>
          <w:numId w:val="2"/>
        </w:num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报价超过采购文件中规定的最高限价的；</w:t>
      </w:r>
    </w:p>
    <w:p w14:paraId="0C39E136">
      <w:pPr>
        <w:numPr>
          <w:ilvl w:val="0"/>
          <w:numId w:val="2"/>
        </w:num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响应人与采购人存在利害关系可能影响采购公正性的情况；</w:t>
      </w:r>
    </w:p>
    <w:p w14:paraId="7EB77406">
      <w:pPr>
        <w:numPr>
          <w:ilvl w:val="0"/>
          <w:numId w:val="2"/>
        </w:num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响应人有串通投标、弄虚作假、行贿等违法行为；</w:t>
      </w:r>
    </w:p>
    <w:p w14:paraId="2B1CF0F8">
      <w:pPr>
        <w:numPr>
          <w:ilvl w:val="0"/>
          <w:numId w:val="2"/>
        </w:num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法律、法规规定的其它无效情形。</w:t>
      </w:r>
    </w:p>
    <w:p w14:paraId="7A35762E">
      <w:pPr>
        <w:spacing w:line="560" w:lineRule="exact"/>
        <w:ind w:firstLine="64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开启响应文件时间及地点</w:t>
      </w:r>
    </w:p>
    <w:p w14:paraId="07F50A6B">
      <w:pPr>
        <w:numPr>
          <w:ilvl w:val="-1"/>
          <w:numId w:val="0"/>
        </w:numPr>
        <w:spacing w:line="560" w:lineRule="exact"/>
        <w:ind w:left="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开启响应文件时间：202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日1</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0（如有变更另行通知）。</w:t>
      </w:r>
    </w:p>
    <w:p w14:paraId="5E9D62D7">
      <w:pPr>
        <w:numPr>
          <w:ilvl w:val="0"/>
          <w:numId w:val="0"/>
        </w:numPr>
        <w:spacing w:line="560" w:lineRule="exact"/>
        <w:ind w:firstLine="640" w:firstLineChars="200"/>
        <w:rPr>
          <w:rFonts w:hint="eastAsia" w:ascii="黑体" w:hAnsi="黑体" w:eastAsia="黑体"/>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开启响应文件地点：深圳市南山区海德二道南山书城7楼华夏星光影城</w:t>
      </w:r>
      <w:r>
        <w:rPr>
          <w:rFonts w:hint="eastAsia" w:ascii="仿宋_GB2312" w:eastAsia="仿宋_GB2312"/>
          <w:color w:val="000000" w:themeColor="text1"/>
          <w:sz w:val="32"/>
          <w:szCs w:val="32"/>
          <w:lang w:val="en-US" w:eastAsia="zh-CN"/>
          <w14:textFill>
            <w14:solidFill>
              <w14:schemeClr w14:val="tx1"/>
            </w14:solidFill>
          </w14:textFill>
        </w:rPr>
        <w:t>会议室</w:t>
      </w:r>
      <w:r>
        <w:rPr>
          <w:rFonts w:hint="eastAsia" w:ascii="仿宋_GB2312" w:eastAsia="仿宋_GB2312"/>
          <w:color w:val="000000" w:themeColor="text1"/>
          <w:sz w:val="32"/>
          <w:szCs w:val="32"/>
          <w14:textFill>
            <w14:solidFill>
              <w14:schemeClr w14:val="tx1"/>
            </w14:solidFill>
          </w14:textFill>
        </w:rPr>
        <w:t>（如有变更另行通知）。</w:t>
      </w:r>
    </w:p>
    <w:p w14:paraId="78FB0872">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、确定成交人</w:t>
      </w:r>
    </w:p>
    <w:p w14:paraId="68BD775C">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评审方法为最低</w:t>
      </w:r>
      <w:r>
        <w:rPr>
          <w:rFonts w:hint="eastAsia" w:ascii="仿宋_GB2312" w:eastAsia="仿宋_GB2312"/>
          <w:color w:val="000000" w:themeColor="text1"/>
          <w:sz w:val="32"/>
          <w:szCs w:val="32"/>
          <w:lang w:val="en-US" w:eastAsia="zh-CN"/>
          <w14:textFill>
            <w14:solidFill>
              <w14:schemeClr w14:val="tx1"/>
            </w14:solidFill>
          </w14:textFill>
        </w:rPr>
        <w:t>价中标</w:t>
      </w:r>
      <w:r>
        <w:rPr>
          <w:rFonts w:hint="eastAsia" w:ascii="仿宋_GB2312" w:eastAsia="仿宋_GB2312"/>
          <w:color w:val="000000" w:themeColor="text1"/>
          <w:sz w:val="32"/>
          <w:szCs w:val="32"/>
          <w14:textFill>
            <w14:solidFill>
              <w14:schemeClr w14:val="tx1"/>
            </w14:solidFill>
          </w14:textFill>
        </w:rPr>
        <w:t>，报价最低且资格符合的响应人为成交响应人。由采购人负责组织，具体评审事务由询价小组负责。</w:t>
      </w:r>
    </w:p>
    <w:p w14:paraId="52DA4964">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资格性检查。依据法律法规和采购文件的规定，对响应文件中的资格证明进行审查；</w:t>
      </w:r>
    </w:p>
    <w:p w14:paraId="66643A7A">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 xml:space="preserve">符合性检查。依据采购文件的规定，从响应文件的有效性、完整性进行审查。 </w:t>
      </w:r>
    </w:p>
    <w:p w14:paraId="3B1D1598">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由采购方询价小组从资格符合的响应单位中，按照最终总报价最低的响应单位确定为第一顺位成交候选人。</w:t>
      </w:r>
    </w:p>
    <w:p w14:paraId="0D1B4023">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bookmarkStart w:id="12" w:name="_GoBack"/>
      <w:bookmarkEnd w:id="12"/>
      <w:r>
        <w:rPr>
          <w:rFonts w:hint="eastAsia" w:ascii="仿宋_GB2312" w:eastAsia="仿宋_GB2312" w:hAnsiTheme="minorHAnsi"/>
          <w:color w:val="000000" w:themeColor="text1"/>
          <w:sz w:val="32"/>
          <w:szCs w:val="32"/>
          <w14:textFill>
            <w14:solidFill>
              <w14:schemeClr w14:val="tx1"/>
            </w14:solidFill>
          </w14:textFill>
        </w:rPr>
        <w:t>当符合采购要求的响应人不足三家时，采购人将采用以下处理方案：若为两家的，直接转为竞争性谈判；若为一家的，直接转为单一来源采购。</w:t>
      </w:r>
    </w:p>
    <w:p w14:paraId="03200FD4">
      <w:pPr>
        <w:numPr>
          <w:ilvl w:val="0"/>
          <w:numId w:val="0"/>
        </w:numPr>
        <w:spacing w:line="560" w:lineRule="exact"/>
        <w:ind w:left="0"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stheme="minorBidi"/>
          <w:color w:val="000000" w:themeColor="text1"/>
          <w:kern w:val="2"/>
          <w:sz w:val="32"/>
          <w:szCs w:val="32"/>
          <w:lang w:val="en-US" w:eastAsia="zh-CN" w:bidi="ar-SA"/>
          <w14:textFill>
            <w14:solidFill>
              <w14:schemeClr w14:val="tx1"/>
            </w14:solidFill>
          </w14:textFill>
        </w:rPr>
        <w:t>六、</w:t>
      </w:r>
      <w:r>
        <w:rPr>
          <w:rFonts w:hint="eastAsia" w:ascii="黑体" w:hAnsi="黑体" w:eastAsia="黑体"/>
          <w:color w:val="000000" w:themeColor="text1"/>
          <w:sz w:val="32"/>
          <w:szCs w:val="32"/>
          <w14:textFill>
            <w14:solidFill>
              <w14:schemeClr w14:val="tx1"/>
            </w14:solidFill>
          </w14:textFill>
        </w:rPr>
        <w:t>合同签署</w:t>
      </w:r>
    </w:p>
    <w:p w14:paraId="0A46D306">
      <w:pPr>
        <w:spacing w:line="560" w:lineRule="exact"/>
        <w:ind w:firstLine="64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1.采购人和成交响应单位应当自成交通知书发出之日起30日内订立书面合同。采购文件、成交响应单位的响应文件及其澄清、修改文件等，均为签订合同的依据。</w:t>
      </w:r>
    </w:p>
    <w:p w14:paraId="03439C20">
      <w:pPr>
        <w:spacing w:line="560" w:lineRule="exact"/>
        <w:ind w:firstLine="64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2.成交响应单位存在无正当理由拒签合同、在签订合同时向采购人提出附加条件、被查实存在影响采购结果的违反采购文件要求的行为等情形的，采购人有权取消其成交资格。</w:t>
      </w:r>
    </w:p>
    <w:p w14:paraId="7CD73D71">
      <w:pPr>
        <w:spacing w:line="560" w:lineRule="exact"/>
        <w:ind w:firstLine="64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3.响应单位应保证所递交的响应文件的真实性，如被证实存在虚假资料的，采购人将根据对采购过程和采购结果的影响程度采取一切合理措施，包括但不限于取消响应单位的响应资格</w:t>
      </w:r>
      <w:r>
        <w:rPr>
          <w:rFonts w:hint="eastAsia" w:ascii="仿宋_GB2312" w:eastAsia="仿宋_GB2312"/>
          <w:color w:val="000000" w:themeColor="text1"/>
          <w:sz w:val="32"/>
          <w:szCs w:val="32"/>
          <w:lang w:eastAsia="zh-CN"/>
          <w14:textFill>
            <w14:solidFill>
              <w14:schemeClr w14:val="tx1"/>
            </w14:solidFill>
          </w14:textFill>
        </w:rPr>
        <w:t>。</w:t>
      </w:r>
    </w:p>
    <w:p w14:paraId="226A724C">
      <w:pPr>
        <w:spacing w:line="560" w:lineRule="exact"/>
        <w:ind w:firstLine="64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4.若</w:t>
      </w:r>
      <w:r>
        <w:rPr>
          <w:rFonts w:hint="eastAsia" w:ascii="仿宋_GB2312" w:hAnsi="仿宋_GB2312" w:eastAsia="仿宋_GB2312" w:cs="仿宋_GB2312"/>
          <w:color w:val="000000" w:themeColor="text1"/>
          <w:sz w:val="32"/>
          <w:szCs w:val="32"/>
          <w14:textFill>
            <w14:solidFill>
              <w14:schemeClr w14:val="tx1"/>
            </w14:solidFill>
          </w14:textFill>
        </w:rPr>
        <w:t>同一租赁物业标的存在产权共有或产权分别持有的情况，采购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w:t>
      </w:r>
      <w:r>
        <w:rPr>
          <w:rFonts w:hint="eastAsia" w:ascii="仿宋_GB2312" w:hAnsi="仿宋_GB2312" w:eastAsia="仿宋_GB2312" w:cs="仿宋_GB2312"/>
          <w:color w:val="000000" w:themeColor="text1"/>
          <w:sz w:val="32"/>
          <w:szCs w:val="32"/>
          <w14:textFill>
            <w14:solidFill>
              <w14:schemeClr w14:val="tx1"/>
            </w14:solidFill>
          </w14:textFill>
        </w:rPr>
        <w:t>仅与</w:t>
      </w:r>
      <w:r>
        <w:rPr>
          <w:rFonts w:hint="eastAsia" w:ascii="仿宋_GB2312" w:eastAsia="仿宋_GB2312"/>
          <w:color w:val="000000" w:themeColor="text1"/>
          <w:sz w:val="32"/>
          <w:szCs w:val="32"/>
          <w14:textFill>
            <w14:solidFill>
              <w14:schemeClr w14:val="tx1"/>
            </w14:solidFill>
          </w14:textFill>
        </w:rPr>
        <w:t>委托代理人</w:t>
      </w:r>
      <w:r>
        <w:rPr>
          <w:rFonts w:hint="eastAsia" w:ascii="仿宋_GB2312" w:hAnsi="仿宋_GB2312" w:eastAsia="仿宋_GB2312" w:cs="仿宋_GB2312"/>
          <w:color w:val="000000" w:themeColor="text1"/>
          <w:sz w:val="32"/>
          <w:szCs w:val="32"/>
          <w14:textFill>
            <w14:solidFill>
              <w14:schemeClr w14:val="tx1"/>
            </w14:solidFill>
          </w14:textFill>
        </w:rPr>
        <w:t>签署合同。</w:t>
      </w:r>
    </w:p>
    <w:p w14:paraId="382FB1C6">
      <w:pPr>
        <w:numPr>
          <w:ilvl w:val="0"/>
          <w:numId w:val="0"/>
        </w:numPr>
        <w:spacing w:line="560" w:lineRule="exact"/>
        <w:ind w:left="0" w:firstLine="640"/>
        <w:rPr>
          <w:rFonts w:hint="eastAsia" w:ascii="黑体" w:hAnsi="黑体" w:eastAsia="黑体" w:cstheme="minorBidi"/>
          <w:color w:val="000000" w:themeColor="text1"/>
          <w:kern w:val="2"/>
          <w:sz w:val="32"/>
          <w:szCs w:val="32"/>
          <w:lang w:val="en-US" w:eastAsia="zh-CN" w:bidi="ar-SA"/>
          <w14:textFill>
            <w14:solidFill>
              <w14:schemeClr w14:val="tx1"/>
            </w14:solidFill>
          </w14:textFill>
        </w:rPr>
      </w:pPr>
    </w:p>
    <w:p w14:paraId="64C49A99">
      <w:pPr>
        <w:numPr>
          <w:ilvl w:val="0"/>
          <w:numId w:val="0"/>
        </w:numPr>
        <w:spacing w:line="560" w:lineRule="exact"/>
        <w:ind w:left="0"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stheme="minorBidi"/>
          <w:color w:val="000000" w:themeColor="text1"/>
          <w:kern w:val="2"/>
          <w:sz w:val="32"/>
          <w:szCs w:val="32"/>
          <w:lang w:val="en-US" w:eastAsia="zh-CN" w:bidi="ar-SA"/>
          <w14:textFill>
            <w14:solidFill>
              <w14:schemeClr w14:val="tx1"/>
            </w14:solidFill>
          </w14:textFill>
        </w:rPr>
        <w:t>七、</w:t>
      </w:r>
      <w:r>
        <w:rPr>
          <w:rFonts w:hint="eastAsia" w:ascii="黑体" w:hAnsi="黑体" w:eastAsia="黑体"/>
          <w:color w:val="000000" w:themeColor="text1"/>
          <w:sz w:val="32"/>
          <w:szCs w:val="32"/>
          <w14:textFill>
            <w14:solidFill>
              <w14:schemeClr w14:val="tx1"/>
            </w14:solidFill>
          </w14:textFill>
        </w:rPr>
        <w:t>联系方式</w:t>
      </w:r>
    </w:p>
    <w:p w14:paraId="444DBDD8">
      <w:pPr>
        <w:numPr>
          <w:ilvl w:val="0"/>
          <w:numId w:val="0"/>
        </w:numPr>
        <w:spacing w:line="560" w:lineRule="exact"/>
        <w:ind w:left="0" w:leftChars="0" w:firstLine="643" w:firstLineChars="200"/>
        <w:rPr>
          <w:rFonts w:hint="default" w:ascii="仿宋_GB2312" w:eastAsia="仿宋_GB2312"/>
          <w:color w:val="000000" w:themeColor="text1"/>
          <w:sz w:val="32"/>
          <w:szCs w:val="32"/>
          <w:lang w:val="en-US"/>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地址：</w:t>
      </w:r>
      <w:r>
        <w:rPr>
          <w:rFonts w:hint="eastAsia" w:ascii="仿宋_GB2312" w:eastAsia="仿宋_GB2312"/>
          <w:b w:val="0"/>
          <w:bCs w:val="0"/>
          <w:color w:val="000000" w:themeColor="text1"/>
          <w:sz w:val="32"/>
          <w:szCs w:val="32"/>
          <w:lang w:val="en-US" w:eastAsia="zh-CN"/>
          <w14:textFill>
            <w14:solidFill>
              <w14:schemeClr w14:val="tx1"/>
            </w14:solidFill>
          </w14:textFill>
        </w:rPr>
        <w:t>深圳市南山区海德二道南山书城7楼华夏星光影城</w:t>
      </w:r>
    </w:p>
    <w:p w14:paraId="0232089C">
      <w:pPr>
        <w:spacing w:line="560" w:lineRule="exact"/>
        <w:ind w:firstLine="643" w:firstLineChars="200"/>
        <w:rPr>
          <w:rFonts w:hint="eastAsia" w:ascii="楷体_GB2312" w:eastAsia="楷体_GB2312" w:hAnsiTheme="majorEastAsia"/>
          <w:sz w:val="32"/>
          <w:szCs w:val="32"/>
          <w:highlight w:val="none"/>
          <w:lang w:eastAsia="zh-CN"/>
        </w:rPr>
      </w:pPr>
      <w:r>
        <w:rPr>
          <w:rFonts w:ascii="仿宋_GB2312" w:eastAsia="仿宋_GB2312"/>
          <w:b/>
          <w:bCs/>
          <w:color w:val="000000" w:themeColor="text1"/>
          <w:sz w:val="32"/>
          <w:szCs w:val="32"/>
          <w14:textFill>
            <w14:solidFill>
              <w14:schemeClr w14:val="tx1"/>
            </w14:solidFill>
          </w14:textFill>
        </w:rPr>
        <w:t>联系人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祖文波</w:t>
      </w:r>
    </w:p>
    <w:p w14:paraId="373747F8">
      <w:pPr>
        <w:spacing w:line="560" w:lineRule="exact"/>
        <w:ind w:firstLine="643" w:firstLineChars="200"/>
        <w:rPr>
          <w:rFonts w:hint="default" w:ascii="仿宋_GB2312" w:eastAsia="仿宋_GB2312"/>
          <w:color w:val="000000" w:themeColor="text1"/>
          <w:sz w:val="32"/>
          <w:szCs w:val="32"/>
          <w:lang w:val="en-US"/>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t>联系电话</w:t>
      </w:r>
      <w:r>
        <w:rPr>
          <w:rFonts w:ascii="仿宋_GB2312" w:eastAsia="仿宋_GB2312"/>
          <w:color w:val="000000" w:themeColor="text1"/>
          <w:sz w:val="32"/>
          <w:szCs w:val="32"/>
          <w14:textFill>
            <w14:solidFill>
              <w14:schemeClr w14:val="tx1"/>
            </w14:solidFill>
          </w14:textFill>
        </w:rPr>
        <w:t>：</w:t>
      </w:r>
      <w:r>
        <w:rPr>
          <w:rFonts w:hint="eastAsia" w:ascii="楷体_GB2312" w:eastAsia="楷体_GB2312" w:hAnsiTheme="majorEastAsia"/>
          <w:sz w:val="32"/>
          <w:szCs w:val="32"/>
          <w:highlight w:val="none"/>
          <w:lang w:val="en-US" w:eastAsia="zh-CN"/>
        </w:rPr>
        <w:t>13603096069</w:t>
      </w:r>
    </w:p>
    <w:p w14:paraId="06763754">
      <w:pPr>
        <w:spacing w:line="560" w:lineRule="exact"/>
        <w:ind w:firstLine="641"/>
        <w:rPr>
          <w:rFonts w:hint="default" w:ascii="仿宋_GB2312" w:eastAsia="仿宋_GB2312"/>
          <w:color w:val="000000" w:themeColor="text1"/>
          <w:sz w:val="32"/>
          <w:szCs w:val="32"/>
          <w:lang w:val="en-US"/>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邮箱：</w:t>
      </w:r>
      <w:r>
        <w:rPr>
          <w:rFonts w:hint="eastAsia" w:ascii="楷体_GB2312" w:eastAsia="楷体_GB2312" w:hAnsiTheme="majorEastAsia"/>
          <w:sz w:val="32"/>
          <w:szCs w:val="32"/>
          <w:highlight w:val="none"/>
          <w:lang w:val="en-US" w:eastAsia="zh-CN"/>
        </w:rPr>
        <w:t>919909959@qq.com</w:t>
      </w:r>
    </w:p>
    <w:p w14:paraId="237828D4">
      <w:pPr>
        <w:pStyle w:val="4"/>
        <w:spacing w:line="560" w:lineRule="exact"/>
        <w:rPr>
          <w:rFonts w:ascii="仿宋_GB2312" w:hAnsi="宋体" w:eastAsia="仿宋_GB2312"/>
          <w:sz w:val="28"/>
          <w:szCs w:val="28"/>
        </w:rPr>
      </w:pPr>
    </w:p>
    <w:p w14:paraId="517411AC">
      <w:pPr>
        <w:pStyle w:val="4"/>
        <w:spacing w:line="56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附件：1.响应报价函</w:t>
      </w:r>
    </w:p>
    <w:p w14:paraId="76C581FD">
      <w:pPr>
        <w:spacing w:line="560" w:lineRule="exact"/>
        <w:ind w:firstLine="960" w:firstLineChars="300"/>
        <w:jc w:val="both"/>
        <w:rPr>
          <w:rFonts w:ascii="宋体" w:hAnsi="宋体" w:cs="Times New Roman"/>
          <w:b/>
          <w:bCs/>
          <w:kern w:val="0"/>
          <w:sz w:val="32"/>
          <w:szCs w:val="32"/>
        </w:rPr>
      </w:pPr>
      <w:r>
        <w:rPr>
          <w:rFonts w:hint="eastAsia" w:ascii="仿宋_GB2312" w:hAnsi="宋体" w:eastAsia="仿宋_GB2312"/>
          <w:sz w:val="32"/>
          <w:szCs w:val="32"/>
          <w:lang w:val="en-US" w:eastAsia="zh-CN"/>
        </w:rPr>
        <w:t>2.</w:t>
      </w:r>
      <w:r>
        <w:rPr>
          <w:rFonts w:hint="eastAsia" w:ascii="仿宋_GB2312" w:hAnsi="宋体" w:eastAsia="仿宋_GB2312" w:cstheme="minorBidi"/>
          <w:kern w:val="2"/>
          <w:sz w:val="32"/>
          <w:szCs w:val="32"/>
          <w:lang w:val="en-US" w:eastAsia="zh-CN" w:bidi="ar-SA"/>
        </w:rPr>
        <w:t>资格审查文件</w:t>
      </w:r>
    </w:p>
    <w:p w14:paraId="338F3F29">
      <w:pPr>
        <w:spacing w:line="560" w:lineRule="exact"/>
        <w:ind w:firstLine="960" w:firstLine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sz w:val="32"/>
          <w:szCs w:val="32"/>
          <w:lang w:val="en-US" w:eastAsia="zh-CN"/>
        </w:rPr>
        <w:t>3.</w:t>
      </w:r>
      <w:r>
        <w:rPr>
          <w:rFonts w:hint="eastAsia" w:ascii="仿宋_GB2312" w:eastAsia="仿宋_GB2312"/>
          <w:color w:val="000000" w:themeColor="text1"/>
          <w:sz w:val="32"/>
          <w:szCs w:val="32"/>
          <w14:textFill>
            <w14:solidFill>
              <w14:schemeClr w14:val="tx1"/>
            </w14:solidFill>
          </w14:textFill>
        </w:rPr>
        <w:t>租赁合同书（模板）</w:t>
      </w:r>
    </w:p>
    <w:p w14:paraId="633E10F9">
      <w:pPr>
        <w:pStyle w:val="4"/>
        <w:spacing w:line="560" w:lineRule="exact"/>
        <w:ind w:firstLine="840" w:firstLineChars="300"/>
        <w:rPr>
          <w:rFonts w:hint="default" w:ascii="仿宋_GB2312" w:hAnsi="宋体" w:eastAsia="仿宋_GB2312"/>
          <w:sz w:val="28"/>
          <w:szCs w:val="28"/>
          <w:lang w:val="en-US" w:eastAsia="zh-CN"/>
        </w:rPr>
      </w:pPr>
    </w:p>
    <w:p w14:paraId="6AAD1FCD">
      <w:pPr>
        <w:adjustRightInd w:val="0"/>
        <w:snapToGrid w:val="0"/>
        <w:jc w:val="left"/>
        <w:rPr>
          <w:rFonts w:ascii="宋体" w:hAnsi="宋体"/>
        </w:rPr>
      </w:pPr>
    </w:p>
    <w:p w14:paraId="02939855">
      <w:pPr>
        <w:adjustRightInd w:val="0"/>
        <w:snapToGrid w:val="0"/>
        <w:jc w:val="left"/>
        <w:rPr>
          <w:rFonts w:ascii="宋体" w:hAnsi="宋体"/>
        </w:rPr>
      </w:pPr>
    </w:p>
    <w:p w14:paraId="1D621DB4">
      <w:pPr>
        <w:spacing w:line="560" w:lineRule="exact"/>
        <w:jc w:val="left"/>
        <w:rPr>
          <w:rFonts w:hint="eastAsia" w:ascii="宋体" w:hAnsi="宋体" w:eastAsia="宋体"/>
          <w:b w:val="0"/>
          <w:bCs w:val="0"/>
          <w:color w:val="000000" w:themeColor="text1"/>
          <w:sz w:val="28"/>
          <w:szCs w:val="28"/>
          <w:lang w:val="en-US" w:eastAsia="zh-CN"/>
          <w14:textFill>
            <w14:solidFill>
              <w14:schemeClr w14:val="tx1"/>
            </w14:solidFill>
          </w14:textFill>
        </w:rPr>
      </w:pPr>
    </w:p>
    <w:p w14:paraId="1F4DA1F1">
      <w:pPr>
        <w:spacing w:line="560" w:lineRule="exact"/>
        <w:jc w:val="left"/>
        <w:rPr>
          <w:rFonts w:hint="eastAsia" w:ascii="宋体" w:hAnsi="宋体" w:eastAsia="宋体"/>
          <w:b w:val="0"/>
          <w:bCs w:val="0"/>
          <w:color w:val="000000" w:themeColor="text1"/>
          <w:sz w:val="28"/>
          <w:szCs w:val="28"/>
          <w:lang w:val="en-US" w:eastAsia="zh-CN"/>
          <w14:textFill>
            <w14:solidFill>
              <w14:schemeClr w14:val="tx1"/>
            </w14:solidFill>
          </w14:textFill>
        </w:rPr>
      </w:pPr>
    </w:p>
    <w:p w14:paraId="7E332E79">
      <w:pPr>
        <w:spacing w:line="560" w:lineRule="exact"/>
        <w:jc w:val="left"/>
        <w:rPr>
          <w:rFonts w:hint="eastAsia" w:ascii="宋体" w:hAnsi="宋体" w:eastAsia="宋体"/>
          <w:b w:val="0"/>
          <w:bCs w:val="0"/>
          <w:color w:val="000000" w:themeColor="text1"/>
          <w:sz w:val="28"/>
          <w:szCs w:val="28"/>
          <w:lang w:val="en-US" w:eastAsia="zh-CN"/>
          <w14:textFill>
            <w14:solidFill>
              <w14:schemeClr w14:val="tx1"/>
            </w14:solidFill>
          </w14:textFill>
        </w:rPr>
      </w:pPr>
    </w:p>
    <w:p w14:paraId="6CBEAF2B">
      <w:pPr>
        <w:spacing w:line="560" w:lineRule="exact"/>
        <w:jc w:val="left"/>
        <w:rPr>
          <w:rFonts w:hint="eastAsia" w:ascii="宋体" w:hAnsi="宋体" w:eastAsia="宋体"/>
          <w:b w:val="0"/>
          <w:bCs w:val="0"/>
          <w:color w:val="000000" w:themeColor="text1"/>
          <w:sz w:val="28"/>
          <w:szCs w:val="28"/>
          <w:lang w:val="en-US" w:eastAsia="zh-CN"/>
          <w14:textFill>
            <w14:solidFill>
              <w14:schemeClr w14:val="tx1"/>
            </w14:solidFill>
          </w14:textFill>
        </w:rPr>
      </w:pPr>
    </w:p>
    <w:p w14:paraId="58BFEE2A">
      <w:pPr>
        <w:spacing w:line="560" w:lineRule="exact"/>
        <w:jc w:val="left"/>
        <w:rPr>
          <w:rFonts w:hint="eastAsia" w:ascii="宋体" w:hAnsi="宋体" w:eastAsia="宋体"/>
          <w:b w:val="0"/>
          <w:bCs w:val="0"/>
          <w:color w:val="000000" w:themeColor="text1"/>
          <w:sz w:val="28"/>
          <w:szCs w:val="28"/>
          <w:lang w:val="en-US" w:eastAsia="zh-CN"/>
          <w14:textFill>
            <w14:solidFill>
              <w14:schemeClr w14:val="tx1"/>
            </w14:solidFill>
          </w14:textFill>
        </w:rPr>
      </w:pPr>
    </w:p>
    <w:p w14:paraId="081F528D">
      <w:pPr>
        <w:spacing w:line="560" w:lineRule="exact"/>
        <w:jc w:val="left"/>
        <w:rPr>
          <w:rFonts w:hint="eastAsia" w:ascii="宋体" w:hAnsi="宋体" w:eastAsia="宋体"/>
          <w:b w:val="0"/>
          <w:bCs w:val="0"/>
          <w:color w:val="000000" w:themeColor="text1"/>
          <w:sz w:val="28"/>
          <w:szCs w:val="28"/>
          <w:lang w:val="en-US" w:eastAsia="zh-CN"/>
          <w14:textFill>
            <w14:solidFill>
              <w14:schemeClr w14:val="tx1"/>
            </w14:solidFill>
          </w14:textFill>
        </w:rPr>
      </w:pPr>
    </w:p>
    <w:p w14:paraId="28FD42ED">
      <w:pPr>
        <w:spacing w:line="560" w:lineRule="exact"/>
        <w:jc w:val="left"/>
        <w:rPr>
          <w:rFonts w:hint="eastAsia" w:ascii="宋体" w:hAnsi="宋体" w:eastAsia="宋体"/>
          <w:b w:val="0"/>
          <w:bCs w:val="0"/>
          <w:color w:val="000000" w:themeColor="text1"/>
          <w:sz w:val="28"/>
          <w:szCs w:val="28"/>
          <w:lang w:val="en-US" w:eastAsia="zh-CN"/>
          <w14:textFill>
            <w14:solidFill>
              <w14:schemeClr w14:val="tx1"/>
            </w14:solidFill>
          </w14:textFill>
        </w:rPr>
      </w:pPr>
    </w:p>
    <w:p w14:paraId="208D06F4">
      <w:pPr>
        <w:spacing w:line="560" w:lineRule="exact"/>
        <w:jc w:val="left"/>
        <w:rPr>
          <w:rFonts w:hint="eastAsia" w:ascii="宋体" w:hAnsi="宋体" w:eastAsia="宋体"/>
          <w:b w:val="0"/>
          <w:bCs w:val="0"/>
          <w:color w:val="000000" w:themeColor="text1"/>
          <w:sz w:val="28"/>
          <w:szCs w:val="28"/>
          <w:lang w:val="en-US" w:eastAsia="zh-CN"/>
          <w14:textFill>
            <w14:solidFill>
              <w14:schemeClr w14:val="tx1"/>
            </w14:solidFill>
          </w14:textFill>
        </w:rPr>
      </w:pPr>
    </w:p>
    <w:p w14:paraId="42180455">
      <w:pPr>
        <w:pStyle w:val="2"/>
        <w:rPr>
          <w:rFonts w:hint="eastAsia"/>
          <w:lang w:val="en-US" w:eastAsia="zh-CN"/>
        </w:rPr>
      </w:pPr>
    </w:p>
    <w:p w14:paraId="074B017D">
      <w:pPr>
        <w:spacing w:line="560" w:lineRule="exact"/>
        <w:jc w:val="left"/>
        <w:rPr>
          <w:rFonts w:hint="default" w:ascii="宋体" w:hAnsi="宋体" w:eastAsia="宋体"/>
          <w:b w:val="0"/>
          <w:bCs w:val="0"/>
          <w:color w:val="000000" w:themeColor="text1"/>
          <w:sz w:val="28"/>
          <w:szCs w:val="28"/>
          <w:lang w:val="en-US" w:eastAsia="zh-CN"/>
          <w14:textFill>
            <w14:solidFill>
              <w14:schemeClr w14:val="tx1"/>
            </w14:solidFill>
          </w14:textFill>
        </w:rPr>
      </w:pPr>
      <w:r>
        <w:rPr>
          <w:rFonts w:hint="eastAsia" w:ascii="宋体" w:hAnsi="宋体" w:eastAsia="宋体"/>
          <w:b w:val="0"/>
          <w:bCs w:val="0"/>
          <w:color w:val="000000" w:themeColor="text1"/>
          <w:sz w:val="28"/>
          <w:szCs w:val="28"/>
          <w:lang w:val="en-US" w:eastAsia="zh-CN"/>
          <w14:textFill>
            <w14:solidFill>
              <w14:schemeClr w14:val="tx1"/>
            </w14:solidFill>
          </w14:textFill>
        </w:rPr>
        <w:t>附件1：</w:t>
      </w:r>
    </w:p>
    <w:p w14:paraId="1625D6D8">
      <w:pPr>
        <w:spacing w:line="560" w:lineRule="exact"/>
        <w:jc w:val="center"/>
        <w:rPr>
          <w:rFonts w:hint="eastAsia" w:ascii="宋体" w:hAnsi="宋体" w:eastAsia="宋体"/>
          <w:b/>
          <w:bCs/>
          <w:color w:val="000000" w:themeColor="text1"/>
          <w:sz w:val="44"/>
          <w:szCs w:val="44"/>
          <w:lang w:val="en-US" w:eastAsia="zh-CN"/>
          <w14:textFill>
            <w14:solidFill>
              <w14:schemeClr w14:val="tx1"/>
            </w14:solidFill>
          </w14:textFill>
        </w:rPr>
      </w:pPr>
      <w:r>
        <w:rPr>
          <w:rFonts w:hint="eastAsia" w:ascii="宋体" w:hAnsi="宋体" w:eastAsia="宋体"/>
          <w:b/>
          <w:bCs/>
          <w:color w:val="000000" w:themeColor="text1"/>
          <w:sz w:val="44"/>
          <w:szCs w:val="44"/>
          <w:lang w:val="en-US" w:eastAsia="zh-CN"/>
          <w14:textFill>
            <w14:solidFill>
              <w14:schemeClr w14:val="tx1"/>
            </w14:solidFill>
          </w14:textFill>
        </w:rPr>
        <w:t>响应报价函</w:t>
      </w:r>
    </w:p>
    <w:p w14:paraId="75C22081">
      <w:pPr>
        <w:spacing w:line="560" w:lineRule="exact"/>
        <w:rPr>
          <w:rFonts w:hint="default" w:eastAsia="宋体"/>
          <w:lang w:val="en-US" w:eastAsia="zh-CN"/>
        </w:rPr>
      </w:pPr>
    </w:p>
    <w:p w14:paraId="60A32C77">
      <w:pPr>
        <w:spacing w:line="560" w:lineRule="exact"/>
        <w:rPr>
          <w:rFonts w:ascii="仿宋_GB2312" w:eastAsia="仿宋_GB2312"/>
          <w:sz w:val="32"/>
          <w:szCs w:val="32"/>
        </w:rPr>
      </w:pPr>
      <w:r>
        <w:rPr>
          <w:rFonts w:hint="eastAsia" w:ascii="仿宋_GB2312" w:eastAsia="仿宋_GB2312"/>
          <w:sz w:val="32"/>
          <w:szCs w:val="32"/>
        </w:rPr>
        <w:t>深圳</w:t>
      </w:r>
      <w:r>
        <w:rPr>
          <w:rFonts w:hint="eastAsia" w:ascii="仿宋_GB2312" w:eastAsia="仿宋_GB2312"/>
          <w:sz w:val="32"/>
          <w:szCs w:val="32"/>
          <w:lang w:val="en-US" w:eastAsia="zh-CN"/>
        </w:rPr>
        <w:t>华夏星光影业</w:t>
      </w:r>
      <w:r>
        <w:rPr>
          <w:rFonts w:hint="eastAsia" w:ascii="仿宋_GB2312" w:eastAsia="仿宋_GB2312"/>
          <w:sz w:val="32"/>
          <w:szCs w:val="32"/>
        </w:rPr>
        <w:t>有限公司：</w:t>
      </w:r>
    </w:p>
    <w:p w14:paraId="4C9983BA">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就</w:t>
      </w:r>
      <w:r>
        <w:rPr>
          <w:rFonts w:hint="eastAsia" w:ascii="仿宋_GB2312" w:eastAsia="仿宋_GB2312"/>
          <w:color w:val="000000" w:themeColor="text1"/>
          <w:sz w:val="32"/>
          <w:szCs w:val="32"/>
          <w:lang w:val="en-US" w:eastAsia="zh-CN"/>
          <w14:textFill>
            <w14:solidFill>
              <w14:schemeClr w14:val="tx1"/>
            </w14:solidFill>
          </w14:textFill>
        </w:rPr>
        <w:t>深圳华夏星光影城南山书城店员工宿舍租赁</w:t>
      </w:r>
      <w:r>
        <w:rPr>
          <w:rFonts w:hint="eastAsia" w:ascii="仿宋_GB2312" w:eastAsia="仿宋_GB2312" w:hAnsiTheme="majorEastAsia"/>
          <w:sz w:val="32"/>
          <w:szCs w:val="32"/>
          <w:lang w:eastAsia="zh-CN"/>
        </w:rPr>
        <w:t>项目</w:t>
      </w:r>
      <w:r>
        <w:rPr>
          <w:rFonts w:hint="eastAsia" w:ascii="仿宋_GB2312" w:eastAsia="仿宋_GB2312"/>
          <w:sz w:val="32"/>
          <w:szCs w:val="32"/>
        </w:rPr>
        <w:t>，</w:t>
      </w:r>
      <w:r>
        <w:rPr>
          <w:rFonts w:hint="eastAsia" w:ascii="仿宋_GB2312" w:eastAsia="仿宋_GB2312"/>
          <w:sz w:val="32"/>
          <w:szCs w:val="32"/>
          <w:lang w:val="en-US" w:eastAsia="zh-CN"/>
        </w:rPr>
        <w:t>我方拟出租物业基本情况、租金报价及相关情况如下：</w:t>
      </w:r>
    </w:p>
    <w:p w14:paraId="51027DBB">
      <w:pPr>
        <w:numPr>
          <w:ilvl w:val="0"/>
          <w:numId w:val="3"/>
        </w:numPr>
        <w:spacing w:line="520" w:lineRule="exact"/>
        <w:ind w:left="0" w:leftChars="0" w:firstLine="640" w:firstLineChars="0"/>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物业基本情况</w:t>
      </w:r>
    </w:p>
    <w:p w14:paraId="05F06B0E">
      <w:pPr>
        <w:spacing w:line="560" w:lineRule="exact"/>
        <w:ind w:firstLine="640"/>
        <w:rPr>
          <w:rFonts w:hint="default" w:ascii="仿宋_GB2312" w:eastAsia="仿宋_GB2312"/>
          <w:sz w:val="32"/>
          <w:szCs w:val="32"/>
          <w:u w:val="none"/>
          <w:lang w:val="en-US" w:eastAsia="zh-CN"/>
        </w:rPr>
      </w:pPr>
      <w:r>
        <w:rPr>
          <w:rFonts w:hint="eastAsia" w:ascii="仿宋_GB2312" w:eastAsia="仿宋_GB2312"/>
          <w:sz w:val="32"/>
          <w:szCs w:val="32"/>
          <w:lang w:val="en-US" w:eastAsia="zh-CN"/>
        </w:rPr>
        <w:t>拟出租物业坐落地点：</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 xml:space="preserve"> 。</w:t>
      </w:r>
    </w:p>
    <w:p w14:paraId="78CA4BA3">
      <w:pPr>
        <w:spacing w:line="560"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房产证编号：</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 xml:space="preserve"> 。</w:t>
      </w:r>
    </w:p>
    <w:p w14:paraId="529CA185">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拟出租物业建筑面积：</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w:t>
      </w:r>
    </w:p>
    <w:p w14:paraId="63116889">
      <w:pPr>
        <w:numPr>
          <w:ilvl w:val="0"/>
          <w:numId w:val="3"/>
        </w:numPr>
        <w:spacing w:line="520" w:lineRule="exact"/>
        <w:ind w:left="0" w:leftChars="0" w:firstLine="640" w:firstLineChars="0"/>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租金报价</w:t>
      </w:r>
    </w:p>
    <w:p w14:paraId="3BFBDD16">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月租金不含税金额（不含物业费）：</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元/月。</w:t>
      </w:r>
    </w:p>
    <w:p w14:paraId="07063D6C">
      <w:pPr>
        <w:spacing w:line="560"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是否有免租期:</w:t>
      </w:r>
      <w:r>
        <w:rPr>
          <w:rFonts w:hint="eastAsia" w:ascii="仿宋_GB2312" w:eastAsia="仿宋_GB2312"/>
          <w:sz w:val="32"/>
          <w:szCs w:val="32"/>
          <w:lang w:val="en-US" w:eastAsia="zh-CN"/>
        </w:rPr>
        <w:sym w:font="Wingdings 2" w:char="00A3"/>
      </w:r>
      <w:r>
        <w:rPr>
          <w:rFonts w:hint="eastAsia" w:ascii="仿宋_GB2312" w:eastAsia="仿宋_GB2312"/>
          <w:sz w:val="32"/>
          <w:szCs w:val="32"/>
          <w:lang w:val="en-US" w:eastAsia="zh-CN"/>
        </w:rPr>
        <w:t xml:space="preserve">有免租期  </w:t>
      </w:r>
      <w:r>
        <w:rPr>
          <w:rFonts w:hint="eastAsia" w:ascii="仿宋_GB2312" w:eastAsia="仿宋_GB2312"/>
          <w:sz w:val="32"/>
          <w:szCs w:val="32"/>
          <w:lang w:val="en-US" w:eastAsia="zh-CN"/>
        </w:rPr>
        <w:sym w:font="Wingdings 2" w:char="00A3"/>
      </w:r>
      <w:r>
        <w:rPr>
          <w:rFonts w:hint="eastAsia" w:ascii="仿宋_GB2312" w:eastAsia="仿宋_GB2312"/>
          <w:sz w:val="32"/>
          <w:szCs w:val="32"/>
          <w:lang w:val="en-US" w:eastAsia="zh-CN"/>
        </w:rPr>
        <w:t>无免租期</w:t>
      </w:r>
    </w:p>
    <w:p w14:paraId="3838517A">
      <w:pPr>
        <w:spacing w:line="560"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免租时长</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天。</w:t>
      </w:r>
    </w:p>
    <w:p w14:paraId="0BE0E74B">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24个月租赁期不含税租金总额（含免租期，不含物业费）：  </w:t>
      </w:r>
    </w:p>
    <w:p w14:paraId="64CCAE8F">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元</w:t>
      </w:r>
    </w:p>
    <w:p w14:paraId="4DDA6788">
      <w:pPr>
        <w:numPr>
          <w:ilvl w:val="0"/>
          <w:numId w:val="3"/>
        </w:numPr>
        <w:spacing w:line="520" w:lineRule="exact"/>
        <w:ind w:left="0" w:leftChars="0" w:firstLine="640" w:firstLineChars="0"/>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其它租赁配套情况</w:t>
      </w:r>
    </w:p>
    <w:p w14:paraId="0642670F">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（由响应人据实填写，水电物业基本条件，有无家私家电设施等）</w:t>
      </w:r>
    </w:p>
    <w:p w14:paraId="67EDA22F">
      <w:pPr>
        <w:spacing w:line="560" w:lineRule="exact"/>
        <w:ind w:firstLine="640"/>
        <w:rPr>
          <w:rFonts w:hint="default" w:ascii="仿宋_GB2312" w:eastAsia="仿宋_GB2312"/>
          <w:sz w:val="32"/>
          <w:szCs w:val="32"/>
          <w:lang w:val="en-US" w:eastAsia="zh-CN"/>
        </w:rPr>
      </w:pPr>
      <w:r>
        <w:rPr>
          <w:rFonts w:hint="eastAsia" w:ascii="仿宋_GB2312" w:eastAsia="仿宋_GB2312"/>
          <w:b/>
          <w:bCs/>
          <w:sz w:val="32"/>
          <w:szCs w:val="32"/>
          <w:lang w:val="en-US" w:eastAsia="zh-CN"/>
        </w:rPr>
        <w:t xml:space="preserve"> </w:t>
      </w:r>
    </w:p>
    <w:p w14:paraId="61746A3D">
      <w:pPr>
        <w:spacing w:line="560" w:lineRule="exact"/>
        <w:rPr>
          <w:rFonts w:hint="default" w:ascii="仿宋_GB2312" w:eastAsia="仿宋_GB2312"/>
          <w:sz w:val="32"/>
          <w:szCs w:val="32"/>
          <w:lang w:val="en-US" w:eastAsia="zh-CN"/>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val="en-US" w:eastAsia="zh-CN"/>
        </w:rPr>
        <w:t>响应人（签章）</w:t>
      </w:r>
      <w:r>
        <w:rPr>
          <w:rFonts w:ascii="仿宋_GB2312" w:eastAsia="仿宋_GB2312"/>
          <w:sz w:val="32"/>
          <w:szCs w:val="32"/>
        </w:rPr>
        <w:t>:</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p>
    <w:p w14:paraId="4C461850">
      <w:pPr>
        <w:spacing w:line="560" w:lineRule="exact"/>
        <w:rPr>
          <w:rFonts w:hint="eastAsia" w:ascii="仿宋_GB2312" w:eastAsia="仿宋_GB2312"/>
          <w:sz w:val="32"/>
          <w:szCs w:val="32"/>
          <w:u w:val="single"/>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报价日期：</w:t>
      </w:r>
      <w:r>
        <w:rPr>
          <w:rFonts w:hint="eastAsia" w:ascii="仿宋_GB2312" w:eastAsia="仿宋_GB2312"/>
          <w:sz w:val="32"/>
          <w:szCs w:val="32"/>
          <w:u w:val="single"/>
          <w:lang w:val="en-US" w:eastAsia="zh-CN"/>
        </w:rPr>
        <w:t xml:space="preserve">                  </w:t>
      </w:r>
    </w:p>
    <w:p w14:paraId="1B78DF54">
      <w:pPr>
        <w:widowControl/>
        <w:jc w:val="left"/>
        <w:rPr>
          <w:rFonts w:hint="eastAsia" w:ascii="宋体" w:hAnsi="宋体"/>
          <w:b/>
          <w:bCs/>
        </w:rPr>
      </w:pPr>
    </w:p>
    <w:p w14:paraId="39E1C611">
      <w:pPr>
        <w:widowControl/>
        <w:jc w:val="left"/>
        <w:rPr>
          <w:rFonts w:hint="eastAsia" w:ascii="宋体" w:hAnsi="宋体"/>
          <w:b/>
          <w:bCs/>
        </w:rPr>
      </w:pPr>
      <w:r>
        <w:rPr>
          <w:rFonts w:hint="eastAsia" w:ascii="宋体" w:hAnsi="宋体"/>
          <w:b/>
          <w:bCs/>
        </w:rPr>
        <w:t>（后附房产所有者为企业，法定代表人证明书和法定代表人身份证复印件</w:t>
      </w:r>
      <w:r>
        <w:rPr>
          <w:rFonts w:hint="eastAsia" w:ascii="宋体" w:hAnsi="宋体"/>
          <w:b/>
          <w:bCs/>
          <w:lang w:val="en-US" w:eastAsia="zh-CN"/>
        </w:rPr>
        <w:t>并</w:t>
      </w:r>
      <w:r>
        <w:rPr>
          <w:rFonts w:hint="eastAsia" w:ascii="宋体" w:hAnsi="宋体"/>
          <w:b/>
          <w:bCs/>
        </w:rPr>
        <w:t>加盖企业公章；房产所有者为自然人，提交身份证复印件签名并加盖手印。若有授权还需提供法人授权委托书和委托代理人身份证复印件，由法人签字并加盖公章</w:t>
      </w:r>
      <w:r>
        <w:rPr>
          <w:rFonts w:hint="eastAsia" w:ascii="宋体" w:hAnsi="宋体" w:cs="Times New Roman"/>
          <w:b/>
          <w:bCs/>
          <w:kern w:val="0"/>
          <w:szCs w:val="24"/>
        </w:rPr>
        <w:t>。</w:t>
      </w:r>
      <w:r>
        <w:rPr>
          <w:rFonts w:hint="eastAsia" w:ascii="宋体" w:hAnsi="宋体" w:cs="Times New Roman"/>
          <w:b/>
          <w:bCs/>
          <w:kern w:val="0"/>
          <w:szCs w:val="24"/>
          <w:lang w:eastAsia="zh-CN"/>
        </w:rPr>
        <w:t>）</w:t>
      </w:r>
    </w:p>
    <w:p w14:paraId="12C616A3">
      <w:pPr>
        <w:spacing w:line="560" w:lineRule="exact"/>
        <w:jc w:val="left"/>
        <w:rPr>
          <w:rFonts w:hint="default" w:ascii="宋体" w:hAnsi="宋体" w:eastAsia="宋体"/>
          <w:b w:val="0"/>
          <w:bCs w:val="0"/>
          <w:color w:val="000000" w:themeColor="text1"/>
          <w:sz w:val="28"/>
          <w:szCs w:val="28"/>
          <w:lang w:val="en-US" w:eastAsia="zh-CN"/>
          <w14:textFill>
            <w14:solidFill>
              <w14:schemeClr w14:val="tx1"/>
            </w14:solidFill>
          </w14:textFill>
        </w:rPr>
      </w:pPr>
      <w:r>
        <w:rPr>
          <w:rFonts w:hint="eastAsia" w:ascii="宋体" w:hAnsi="宋体" w:eastAsia="宋体"/>
          <w:b w:val="0"/>
          <w:bCs w:val="0"/>
          <w:color w:val="000000" w:themeColor="text1"/>
          <w:sz w:val="28"/>
          <w:szCs w:val="28"/>
          <w:lang w:val="en-US" w:eastAsia="zh-CN"/>
          <w14:textFill>
            <w14:solidFill>
              <w14:schemeClr w14:val="tx1"/>
            </w14:solidFill>
          </w14:textFill>
        </w:rPr>
        <w:t>附件2：</w:t>
      </w:r>
    </w:p>
    <w:p w14:paraId="6DFB1BD5">
      <w:pPr>
        <w:spacing w:line="360" w:lineRule="auto"/>
        <w:jc w:val="center"/>
        <w:rPr>
          <w:rFonts w:hint="eastAsia" w:ascii="宋体" w:hAnsi="宋体" w:cs="Times New Roman"/>
          <w:b/>
          <w:bCs/>
          <w:kern w:val="0"/>
          <w:szCs w:val="24"/>
        </w:rPr>
      </w:pPr>
    </w:p>
    <w:p w14:paraId="53446CB4">
      <w:pPr>
        <w:spacing w:line="360" w:lineRule="auto"/>
        <w:jc w:val="center"/>
        <w:rPr>
          <w:rFonts w:ascii="宋体" w:hAnsi="宋体" w:cs="Times New Roman"/>
          <w:b/>
          <w:bCs/>
          <w:kern w:val="0"/>
          <w:sz w:val="36"/>
          <w:szCs w:val="44"/>
        </w:rPr>
      </w:pPr>
      <w:r>
        <w:rPr>
          <w:rFonts w:hint="eastAsia" w:ascii="宋体" w:hAnsi="宋体" w:cs="Times New Roman"/>
          <w:b/>
          <w:bCs/>
          <w:kern w:val="0"/>
          <w:sz w:val="36"/>
          <w:szCs w:val="44"/>
        </w:rPr>
        <w:t>资格审查文件</w:t>
      </w:r>
    </w:p>
    <w:p w14:paraId="4FBEB0A4">
      <w:pPr>
        <w:spacing w:line="360" w:lineRule="auto"/>
        <w:jc w:val="center"/>
        <w:rPr>
          <w:rFonts w:ascii="宋体" w:hAnsi="宋体" w:cs="Times New Roman"/>
          <w:b/>
          <w:bCs/>
          <w:kern w:val="0"/>
          <w:sz w:val="22"/>
          <w:szCs w:val="28"/>
        </w:rPr>
      </w:pPr>
    </w:p>
    <w:p w14:paraId="799A1722">
      <w:pPr>
        <w:spacing w:line="560" w:lineRule="exact"/>
        <w:ind w:firstLine="480" w:firstLineChars="200"/>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宋体" w:hAnsi="宋体" w:cs="Times New Roman"/>
          <w:b/>
          <w:bCs/>
          <w:kern w:val="0"/>
          <w:sz w:val="24"/>
          <w:szCs w:val="32"/>
        </w:rPr>
        <w:t>1</w:t>
      </w:r>
      <w:r>
        <w:rPr>
          <w:rFonts w:ascii="宋体" w:hAnsi="宋体" w:cs="Times New Roman"/>
          <w:b/>
          <w:bCs/>
          <w:kern w:val="0"/>
          <w:sz w:val="24"/>
          <w:szCs w:val="32"/>
        </w:rPr>
        <w:t>.</w:t>
      </w:r>
      <w:r>
        <w:rPr>
          <w:rFonts w:hint="eastAsia" w:ascii="宋体" w:hAnsi="宋体" w:cs="Times New Roman" w:eastAsiaTheme="minorEastAsia"/>
          <w:b/>
          <w:bCs/>
          <w:kern w:val="0"/>
          <w:sz w:val="24"/>
          <w:szCs w:val="32"/>
        </w:rPr>
        <w:t>提供房屋证明文件，中介代理需要提供房东的授权委托函和房屋证明文件；</w:t>
      </w:r>
    </w:p>
    <w:p w14:paraId="708422C8">
      <w:pPr>
        <w:pStyle w:val="20"/>
        <w:spacing w:line="560" w:lineRule="exact"/>
        <w:ind w:left="0" w:leftChars="0" w:firstLine="480" w:firstLineChars="200"/>
        <w:jc w:val="left"/>
        <w:rPr>
          <w:rFonts w:hint="eastAsia" w:ascii="宋体" w:hAnsi="宋体" w:cs="Times New Roman"/>
          <w:b w:val="0"/>
          <w:bCs w:val="0"/>
          <w:kern w:val="0"/>
          <w:sz w:val="24"/>
          <w:szCs w:val="32"/>
        </w:rPr>
      </w:pPr>
      <w:r>
        <w:rPr>
          <w:rFonts w:hint="eastAsia" w:ascii="宋体" w:hAnsi="宋体" w:cs="Times New Roman"/>
          <w:b w:val="0"/>
          <w:bCs w:val="0"/>
          <w:kern w:val="0"/>
          <w:sz w:val="24"/>
          <w:szCs w:val="32"/>
        </w:rPr>
        <w:t>租赁物业存在产权共有情况</w:t>
      </w:r>
      <w:r>
        <w:rPr>
          <w:rFonts w:hint="eastAsia" w:ascii="宋体" w:hAnsi="宋体" w:cs="Times New Roman"/>
          <w:b w:val="0"/>
          <w:bCs w:val="0"/>
          <w:kern w:val="0"/>
          <w:sz w:val="24"/>
          <w:szCs w:val="32"/>
          <w:lang w:val="en-US" w:eastAsia="zh-CN"/>
        </w:rPr>
        <w:t>下</w:t>
      </w:r>
      <w:r>
        <w:rPr>
          <w:rFonts w:hint="eastAsia" w:ascii="宋体" w:hAnsi="宋体" w:cs="Times New Roman"/>
          <w:b w:val="0"/>
          <w:bCs w:val="0"/>
          <w:kern w:val="0"/>
          <w:sz w:val="24"/>
          <w:szCs w:val="32"/>
        </w:rPr>
        <w:t>，提供所租赁空间的全部房产所有权证明文件复印件，加盖公章</w:t>
      </w:r>
      <w:r>
        <w:rPr>
          <w:rFonts w:hint="eastAsia" w:ascii="宋体" w:hAnsi="宋体" w:cs="Times New Roman"/>
          <w:b w:val="0"/>
          <w:bCs w:val="0"/>
          <w:kern w:val="0"/>
          <w:sz w:val="24"/>
          <w:szCs w:val="32"/>
          <w:lang w:eastAsia="zh-CN"/>
        </w:rPr>
        <w:t>（</w:t>
      </w:r>
      <w:r>
        <w:rPr>
          <w:rFonts w:hint="eastAsia" w:ascii="宋体" w:hAnsi="宋体" w:cs="Times New Roman"/>
          <w:kern w:val="0"/>
          <w:sz w:val="24"/>
          <w:szCs w:val="32"/>
          <w:lang w:val="en-US" w:eastAsia="zh-CN"/>
        </w:rPr>
        <w:t>房产所有权为自然人的签名并盖手印）</w:t>
      </w:r>
      <w:r>
        <w:rPr>
          <w:rFonts w:hint="eastAsia" w:ascii="宋体" w:hAnsi="宋体" w:cs="Times New Roman"/>
          <w:b w:val="0"/>
          <w:bCs w:val="0"/>
          <w:kern w:val="0"/>
          <w:sz w:val="24"/>
          <w:szCs w:val="32"/>
        </w:rPr>
        <w:t>；</w:t>
      </w:r>
    </w:p>
    <w:p w14:paraId="560EA985">
      <w:pPr>
        <w:pStyle w:val="20"/>
        <w:spacing w:line="560" w:lineRule="exact"/>
        <w:ind w:left="0" w:leftChars="0" w:firstLine="480" w:firstLineChars="200"/>
        <w:jc w:val="left"/>
        <w:rPr>
          <w:rFonts w:ascii="宋体" w:hAnsi="宋体" w:cs="Times New Roman"/>
          <w:b/>
          <w:bCs/>
          <w:kern w:val="0"/>
          <w:sz w:val="24"/>
          <w:szCs w:val="32"/>
        </w:rPr>
      </w:pPr>
      <w:r>
        <w:rPr>
          <w:rFonts w:hint="eastAsia" w:ascii="宋体" w:hAnsi="宋体" w:cs="Times New Roman"/>
          <w:b/>
          <w:bCs/>
          <w:kern w:val="0"/>
          <w:sz w:val="24"/>
          <w:szCs w:val="32"/>
          <w:lang w:val="en-US" w:eastAsia="zh-CN"/>
        </w:rPr>
        <w:t>2</w:t>
      </w:r>
      <w:r>
        <w:rPr>
          <w:rFonts w:ascii="宋体" w:hAnsi="宋体" w:cs="Times New Roman"/>
          <w:b/>
          <w:bCs/>
          <w:kern w:val="0"/>
          <w:sz w:val="24"/>
          <w:szCs w:val="32"/>
        </w:rPr>
        <w:t>.</w:t>
      </w:r>
      <w:r>
        <w:rPr>
          <w:rFonts w:hint="eastAsia" w:ascii="宋体" w:hAnsi="宋体" w:cs="Times New Roman"/>
          <w:b/>
          <w:bCs/>
          <w:kern w:val="0"/>
          <w:sz w:val="24"/>
          <w:szCs w:val="32"/>
        </w:rPr>
        <w:t>没有被列入“信用中国”网站的“失信被执行人”、“重大税收违法失信主体”、“政府采购严重违法失信行为记录名单”；</w:t>
      </w:r>
    </w:p>
    <w:p w14:paraId="4C2F4A60">
      <w:pPr>
        <w:pStyle w:val="20"/>
        <w:wordWrap w:val="0"/>
        <w:spacing w:line="560" w:lineRule="exact"/>
        <w:ind w:left="0" w:leftChars="0" w:firstLine="480" w:firstLineChars="200"/>
        <w:jc w:val="left"/>
        <w:rPr>
          <w:rFonts w:hint="eastAsia" w:ascii="宋体" w:hAnsi="宋体" w:cs="Times New Roman"/>
          <w:kern w:val="0"/>
          <w:sz w:val="24"/>
          <w:szCs w:val="32"/>
        </w:rPr>
      </w:pPr>
      <w:r>
        <w:rPr>
          <w:rFonts w:hint="eastAsia" w:ascii="宋体" w:hAnsi="宋体" w:cs="Times New Roman"/>
          <w:kern w:val="0"/>
          <w:sz w:val="24"/>
          <w:szCs w:val="32"/>
        </w:rPr>
        <w:t>提供没有被列入</w:t>
      </w:r>
      <w:r>
        <w:rPr>
          <w:rFonts w:ascii="宋体" w:hAnsi="宋体" w:cs="Times New Roman"/>
          <w:kern w:val="0"/>
          <w:sz w:val="24"/>
          <w:szCs w:val="32"/>
        </w:rPr>
        <w:t>“失信被执行人”“重大税收违法</w:t>
      </w:r>
      <w:r>
        <w:rPr>
          <w:rFonts w:hint="eastAsia" w:ascii="宋体" w:hAnsi="宋体" w:cs="Times New Roman"/>
          <w:kern w:val="0"/>
          <w:sz w:val="24"/>
          <w:szCs w:val="32"/>
        </w:rPr>
        <w:t>失信主体</w:t>
      </w:r>
      <w:r>
        <w:rPr>
          <w:rFonts w:ascii="宋体" w:hAnsi="宋体" w:cs="Times New Roman"/>
          <w:kern w:val="0"/>
          <w:sz w:val="24"/>
          <w:szCs w:val="32"/>
        </w:rPr>
        <w:t>”“政府采购严重违法失信行为记录名单”</w:t>
      </w:r>
      <w:r>
        <w:rPr>
          <w:rFonts w:hint="eastAsia" w:ascii="宋体" w:hAnsi="宋体" w:cs="Times New Roman"/>
          <w:kern w:val="0"/>
          <w:sz w:val="24"/>
          <w:szCs w:val="32"/>
        </w:rPr>
        <w:t>的</w:t>
      </w:r>
      <w:r>
        <w:rPr>
          <w:rFonts w:ascii="宋体" w:hAnsi="宋体" w:cs="Times New Roman"/>
          <w:kern w:val="0"/>
          <w:sz w:val="24"/>
          <w:szCs w:val="32"/>
        </w:rPr>
        <w:t>截图</w:t>
      </w:r>
      <w:r>
        <w:rPr>
          <w:rFonts w:hint="eastAsia" w:ascii="宋体" w:hAnsi="宋体" w:cs="Times New Roman"/>
          <w:kern w:val="0"/>
          <w:sz w:val="24"/>
          <w:szCs w:val="32"/>
        </w:rPr>
        <w:t>，加盖公章</w:t>
      </w:r>
      <w:r>
        <w:rPr>
          <w:rFonts w:hint="eastAsia" w:ascii="宋体" w:hAnsi="宋体" w:cs="Times New Roman"/>
          <w:kern w:val="0"/>
          <w:sz w:val="24"/>
          <w:szCs w:val="32"/>
          <w:lang w:val="en-US" w:eastAsia="zh-CN"/>
        </w:rPr>
        <w:t>（房产所有权为自然人的签名并盖手印）</w:t>
      </w:r>
      <w:r>
        <w:rPr>
          <w:rFonts w:hint="eastAsia" w:ascii="宋体" w:hAnsi="宋体" w:cs="Times New Roman"/>
          <w:kern w:val="0"/>
          <w:sz w:val="24"/>
          <w:szCs w:val="32"/>
        </w:rPr>
        <w:t>。</w:t>
      </w:r>
    </w:p>
    <w:p w14:paraId="5F1F2BB8">
      <w:pPr>
        <w:spacing w:line="560" w:lineRule="exact"/>
        <w:ind w:firstLine="480" w:firstLineChars="200"/>
        <w:rPr>
          <w:rFonts w:hint="eastAsia" w:ascii="宋体" w:hAnsi="宋体" w:cs="Times New Roman" w:eastAsiaTheme="minorEastAsia"/>
          <w:b/>
          <w:bCs/>
          <w:kern w:val="0"/>
          <w:sz w:val="24"/>
          <w:szCs w:val="32"/>
          <w:lang w:val="en-US" w:eastAsia="zh-CN" w:bidi="ar-SA"/>
        </w:rPr>
      </w:pPr>
      <w:r>
        <w:rPr>
          <w:rFonts w:hint="eastAsia"/>
          <w:b/>
          <w:bCs/>
          <w:sz w:val="24"/>
          <w:szCs w:val="28"/>
          <w:lang w:val="en-US" w:eastAsia="zh-CN"/>
        </w:rPr>
        <w:t>3</w:t>
      </w:r>
      <w:r>
        <w:rPr>
          <w:rFonts w:hint="eastAsia" w:hAnsi="宋体" w:cs="Times New Roman"/>
          <w:b/>
          <w:bCs/>
          <w:kern w:val="0"/>
          <w:sz w:val="24"/>
          <w:szCs w:val="32"/>
          <w:lang w:val="en-US" w:eastAsia="zh-CN"/>
        </w:rPr>
        <w:t>.</w:t>
      </w:r>
      <w:r>
        <w:rPr>
          <w:rFonts w:hint="eastAsia" w:ascii="宋体" w:hAnsi="宋体" w:cs="Times New Roman" w:eastAsiaTheme="minorEastAsia"/>
          <w:b/>
          <w:bCs/>
          <w:kern w:val="0"/>
          <w:sz w:val="24"/>
          <w:szCs w:val="32"/>
          <w:lang w:val="en-US" w:eastAsia="zh-CN" w:bidi="ar-SA"/>
        </w:rPr>
        <w:t>房产中介提供个人名片或工作证件</w:t>
      </w:r>
      <w:r>
        <w:rPr>
          <w:rFonts w:hint="eastAsia" w:ascii="宋体" w:hAnsi="宋体" w:cs="Times New Roman"/>
          <w:b/>
          <w:bCs/>
          <w:kern w:val="0"/>
          <w:sz w:val="24"/>
          <w:szCs w:val="32"/>
        </w:rPr>
        <w:t>复印件</w:t>
      </w:r>
      <w:r>
        <w:rPr>
          <w:rFonts w:hint="eastAsia" w:ascii="宋体" w:hAnsi="宋体" w:cs="Times New Roman"/>
          <w:b/>
          <w:bCs/>
          <w:kern w:val="0"/>
          <w:sz w:val="24"/>
          <w:szCs w:val="32"/>
          <w:lang w:val="en-US" w:eastAsia="zh-CN" w:bidi="ar-SA"/>
        </w:rPr>
        <w:t>，</w:t>
      </w:r>
      <w:r>
        <w:rPr>
          <w:rFonts w:hint="eastAsia" w:ascii="宋体" w:hAnsi="宋体" w:cs="Times New Roman"/>
          <w:b/>
          <w:bCs/>
          <w:kern w:val="0"/>
          <w:sz w:val="24"/>
          <w:szCs w:val="32"/>
        </w:rPr>
        <w:t>加盖公章</w:t>
      </w:r>
      <w:r>
        <w:rPr>
          <w:rFonts w:hint="eastAsia" w:ascii="宋体" w:hAnsi="宋体" w:cs="Times New Roman" w:eastAsiaTheme="minorEastAsia"/>
          <w:b/>
          <w:bCs/>
          <w:kern w:val="0"/>
          <w:sz w:val="24"/>
          <w:szCs w:val="32"/>
          <w:lang w:val="en-US" w:eastAsia="zh-CN" w:bidi="ar-SA"/>
        </w:rPr>
        <w:t>。</w:t>
      </w:r>
    </w:p>
    <w:p w14:paraId="618CE523">
      <w:pPr>
        <w:pStyle w:val="4"/>
        <w:rPr>
          <w:rFonts w:hint="eastAsia"/>
          <w:lang w:val="en-US" w:eastAsia="zh-CN"/>
        </w:rPr>
      </w:pPr>
    </w:p>
    <w:p w14:paraId="46BD8B1A">
      <w:pPr>
        <w:pStyle w:val="4"/>
        <w:rPr>
          <w:rFonts w:hint="eastAsia"/>
          <w:lang w:val="en-US" w:eastAsia="zh-CN"/>
        </w:rPr>
      </w:pPr>
    </w:p>
    <w:p w14:paraId="6B575B4F">
      <w:pPr>
        <w:pStyle w:val="4"/>
        <w:rPr>
          <w:rFonts w:hint="eastAsia"/>
          <w:lang w:val="en-US" w:eastAsia="zh-CN"/>
        </w:rPr>
      </w:pPr>
    </w:p>
    <w:p w14:paraId="089866D6">
      <w:pPr>
        <w:pStyle w:val="4"/>
        <w:rPr>
          <w:rFonts w:hint="eastAsia"/>
          <w:lang w:val="en-US" w:eastAsia="zh-CN"/>
        </w:rPr>
      </w:pPr>
    </w:p>
    <w:p w14:paraId="16F20AB5">
      <w:pPr>
        <w:pStyle w:val="4"/>
        <w:rPr>
          <w:rFonts w:hint="eastAsia"/>
          <w:lang w:val="en-US" w:eastAsia="zh-CN"/>
        </w:rPr>
      </w:pPr>
    </w:p>
    <w:p w14:paraId="51B72AA2">
      <w:pPr>
        <w:pStyle w:val="4"/>
        <w:rPr>
          <w:rFonts w:hint="eastAsia"/>
          <w:lang w:val="en-US" w:eastAsia="zh-CN"/>
        </w:rPr>
      </w:pPr>
    </w:p>
    <w:p w14:paraId="49793C7A">
      <w:pPr>
        <w:pStyle w:val="4"/>
        <w:rPr>
          <w:rFonts w:hint="eastAsia"/>
          <w:lang w:val="en-US" w:eastAsia="zh-CN"/>
        </w:rPr>
      </w:pPr>
    </w:p>
    <w:p w14:paraId="59C6FC6C">
      <w:pPr>
        <w:pStyle w:val="4"/>
        <w:rPr>
          <w:rFonts w:hint="eastAsia"/>
          <w:lang w:val="en-US" w:eastAsia="zh-CN"/>
        </w:rPr>
      </w:pPr>
    </w:p>
    <w:p w14:paraId="53CF84DC">
      <w:pPr>
        <w:pStyle w:val="4"/>
        <w:rPr>
          <w:rFonts w:hint="eastAsia"/>
          <w:lang w:val="en-US" w:eastAsia="zh-CN"/>
        </w:rPr>
      </w:pPr>
    </w:p>
    <w:p w14:paraId="0DB00039">
      <w:pPr>
        <w:pStyle w:val="4"/>
        <w:rPr>
          <w:rFonts w:hint="eastAsia"/>
          <w:lang w:val="en-US" w:eastAsia="zh-CN"/>
        </w:rPr>
      </w:pPr>
    </w:p>
    <w:p w14:paraId="37DB9B9E">
      <w:pPr>
        <w:pStyle w:val="4"/>
        <w:rPr>
          <w:rFonts w:hint="eastAsia"/>
          <w:lang w:val="en-US" w:eastAsia="zh-CN"/>
        </w:rPr>
      </w:pPr>
    </w:p>
    <w:p w14:paraId="74BCFCCC">
      <w:pPr>
        <w:pStyle w:val="4"/>
        <w:rPr>
          <w:rFonts w:hint="eastAsia"/>
          <w:lang w:val="en-US" w:eastAsia="zh-CN"/>
        </w:rPr>
      </w:pPr>
    </w:p>
    <w:p w14:paraId="5871FEB4">
      <w:pPr>
        <w:pStyle w:val="4"/>
        <w:rPr>
          <w:rFonts w:hint="eastAsia"/>
          <w:lang w:val="en-US" w:eastAsia="zh-CN"/>
        </w:rPr>
      </w:pPr>
    </w:p>
    <w:p w14:paraId="603F1647">
      <w:pPr>
        <w:pStyle w:val="4"/>
        <w:rPr>
          <w:rFonts w:hint="eastAsia"/>
          <w:lang w:val="en-US" w:eastAsia="zh-CN"/>
        </w:rPr>
      </w:pPr>
    </w:p>
    <w:p w14:paraId="4B8BF65E">
      <w:pPr>
        <w:pStyle w:val="4"/>
        <w:rPr>
          <w:rFonts w:hint="eastAsia"/>
          <w:lang w:val="en-US" w:eastAsia="zh-CN"/>
        </w:rPr>
      </w:pPr>
    </w:p>
    <w:p w14:paraId="0CB13C18">
      <w:pPr>
        <w:pStyle w:val="4"/>
        <w:rPr>
          <w:rFonts w:hint="eastAsia"/>
          <w:lang w:val="en-US" w:eastAsia="zh-CN"/>
        </w:rPr>
      </w:pPr>
    </w:p>
    <w:p w14:paraId="3846989B">
      <w:pPr>
        <w:pStyle w:val="4"/>
        <w:rPr>
          <w:rFonts w:hint="eastAsia"/>
          <w:lang w:val="en-US" w:eastAsia="zh-CN"/>
        </w:rPr>
      </w:pPr>
    </w:p>
    <w:p w14:paraId="4EDFF384">
      <w:pPr>
        <w:pStyle w:val="4"/>
        <w:rPr>
          <w:rFonts w:hint="eastAsia"/>
          <w:lang w:val="en-US" w:eastAsia="zh-CN"/>
        </w:rPr>
      </w:pPr>
    </w:p>
    <w:p w14:paraId="7B45D21B">
      <w:pPr>
        <w:pStyle w:val="4"/>
        <w:rPr>
          <w:rFonts w:hint="eastAsia"/>
          <w:lang w:val="en-US" w:eastAsia="zh-CN"/>
        </w:rPr>
      </w:pPr>
    </w:p>
    <w:p w14:paraId="464FB9DF">
      <w:pPr>
        <w:pStyle w:val="4"/>
        <w:rPr>
          <w:rFonts w:hint="eastAsia"/>
          <w:lang w:val="en-US" w:eastAsia="zh-CN"/>
        </w:rPr>
      </w:pPr>
    </w:p>
    <w:p w14:paraId="72712A90">
      <w:pPr>
        <w:pStyle w:val="4"/>
        <w:rPr>
          <w:rFonts w:hint="eastAsia"/>
          <w:lang w:val="en-US" w:eastAsia="zh-CN"/>
        </w:rPr>
      </w:pPr>
    </w:p>
    <w:p w14:paraId="3C500930">
      <w:pPr>
        <w:pStyle w:val="4"/>
        <w:rPr>
          <w:rFonts w:hint="eastAsia"/>
          <w:lang w:val="en-US" w:eastAsia="zh-CN"/>
        </w:rPr>
      </w:pPr>
    </w:p>
    <w:p w14:paraId="1EA17539">
      <w:pPr>
        <w:spacing w:line="560" w:lineRule="exact"/>
        <w:jc w:val="left"/>
        <w:rPr>
          <w:rFonts w:hint="eastAsia" w:ascii="宋体" w:hAnsi="宋体" w:cs="Times New Roman"/>
          <w:b/>
          <w:bCs/>
          <w:kern w:val="0"/>
          <w:sz w:val="32"/>
          <w:szCs w:val="40"/>
          <w:lang w:eastAsia="zh-CN"/>
        </w:rPr>
      </w:pPr>
      <w:r>
        <w:rPr>
          <w:rFonts w:hint="eastAsia" w:ascii="宋体" w:hAnsi="宋体" w:eastAsia="宋体"/>
          <w:b w:val="0"/>
          <w:bCs w:val="0"/>
          <w:color w:val="000000" w:themeColor="text1"/>
          <w:sz w:val="28"/>
          <w:szCs w:val="28"/>
          <w:lang w:val="en-US" w:eastAsia="zh-CN"/>
          <w14:textFill>
            <w14:solidFill>
              <w14:schemeClr w14:val="tx1"/>
            </w14:solidFill>
          </w14:textFill>
        </w:rPr>
        <w:t>附件3：</w:t>
      </w:r>
      <w:r>
        <w:rPr>
          <w:rFonts w:hint="eastAsia" w:ascii="宋体" w:hAnsi="宋体" w:cs="Times New Roman"/>
          <w:b/>
          <w:bCs/>
          <w:kern w:val="0"/>
          <w:sz w:val="32"/>
          <w:szCs w:val="40"/>
        </w:rPr>
        <w:t>合同样式及条款</w:t>
      </w:r>
    </w:p>
    <w:p w14:paraId="7E635AFC">
      <w:pPr>
        <w:jc w:val="center"/>
        <w:rPr>
          <w:rFonts w:ascii="宋体" w:hAnsi="宋体" w:cs="宋体"/>
          <w:b/>
          <w:bCs/>
          <w:sz w:val="44"/>
          <w:szCs w:val="44"/>
        </w:rPr>
      </w:pPr>
      <w:r>
        <w:rPr>
          <w:rFonts w:hint="eastAsia" w:ascii="宋体" w:hAnsi="宋体" w:cs="宋体"/>
          <w:b/>
          <w:bCs/>
          <w:sz w:val="44"/>
          <w:szCs w:val="44"/>
        </w:rPr>
        <w:t>（仅供参考，以双方最终签署版本为准）</w:t>
      </w:r>
    </w:p>
    <w:p w14:paraId="53C87EF4">
      <w:pPr>
        <w:pStyle w:val="4"/>
        <w:rPr>
          <w:rFonts w:hint="eastAsia"/>
          <w:lang w:eastAsia="zh-CN"/>
        </w:rPr>
      </w:pPr>
    </w:p>
    <w:p w14:paraId="32E30E08">
      <w:pPr>
        <w:wordWrap w:val="0"/>
        <w:jc w:val="center"/>
        <w:rPr>
          <w:rFonts w:hint="eastAsia" w:ascii="仿宋_GB2312" w:hAnsi="仿宋_GB2312" w:eastAsia="仿宋_GB2312" w:cs="仿宋_GB2312"/>
          <w:b/>
          <w:bCs/>
          <w:color w:val="auto"/>
          <w:sz w:val="110"/>
          <w:szCs w:val="110"/>
        </w:rPr>
      </w:pPr>
      <w:r>
        <w:rPr>
          <w:rFonts w:hint="eastAsia" w:ascii="仿宋_GB2312" w:hAnsi="仿宋_GB2312" w:eastAsia="仿宋_GB2312" w:cs="仿宋_GB2312"/>
          <w:b/>
          <w:bCs/>
          <w:color w:val="auto"/>
          <w:sz w:val="110"/>
          <w:szCs w:val="110"/>
        </w:rPr>
        <w:t>深圳市房</w:t>
      </w:r>
      <w:r>
        <w:rPr>
          <w:rFonts w:hint="eastAsia" w:ascii="仿宋_GB2312" w:hAnsi="仿宋_GB2312" w:eastAsia="仿宋_GB2312" w:cs="仿宋_GB2312"/>
          <w:b/>
          <w:bCs/>
          <w:color w:val="auto"/>
          <w:sz w:val="110"/>
          <w:szCs w:val="110"/>
          <w:lang w:eastAsia="zh-CN"/>
        </w:rPr>
        <w:t>屋</w:t>
      </w:r>
      <w:r>
        <w:rPr>
          <w:rFonts w:hint="eastAsia" w:ascii="仿宋_GB2312" w:hAnsi="仿宋_GB2312" w:eastAsia="仿宋_GB2312" w:cs="仿宋_GB2312"/>
          <w:b/>
          <w:bCs/>
          <w:color w:val="auto"/>
          <w:sz w:val="110"/>
          <w:szCs w:val="110"/>
        </w:rPr>
        <w:t>租赁</w:t>
      </w:r>
    </w:p>
    <w:p w14:paraId="478DDED1">
      <w:pPr>
        <w:wordWrap w:val="0"/>
        <w:jc w:val="center"/>
        <w:rPr>
          <w:rFonts w:hint="eastAsia" w:ascii="仿宋_GB2312" w:hAnsi="仿宋_GB2312" w:eastAsia="仿宋_GB2312" w:cs="仿宋_GB2312"/>
          <w:b/>
          <w:bCs/>
          <w:color w:val="auto"/>
          <w:sz w:val="40"/>
          <w:szCs w:val="40"/>
        </w:rPr>
      </w:pPr>
    </w:p>
    <w:p w14:paraId="460728A7">
      <w:pPr>
        <w:wordWrap w:val="0"/>
        <w:jc w:val="center"/>
        <w:rPr>
          <w:rFonts w:hint="eastAsia"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合</w:t>
      </w:r>
    </w:p>
    <w:p w14:paraId="4FCE6D62">
      <w:pPr>
        <w:wordWrap w:val="0"/>
        <w:jc w:val="center"/>
        <w:rPr>
          <w:rFonts w:hint="eastAsia" w:ascii="仿宋_GB2312" w:hAnsi="仿宋_GB2312" w:eastAsia="仿宋_GB2312" w:cs="仿宋_GB2312"/>
          <w:b/>
          <w:bCs/>
          <w:color w:val="auto"/>
          <w:sz w:val="40"/>
          <w:szCs w:val="40"/>
        </w:rPr>
      </w:pPr>
    </w:p>
    <w:p w14:paraId="19E9694C">
      <w:pPr>
        <w:wordWrap w:val="0"/>
        <w:jc w:val="center"/>
        <w:rPr>
          <w:rFonts w:hint="eastAsia" w:ascii="仿宋_GB2312" w:hAnsi="仿宋_GB2312" w:eastAsia="仿宋_GB2312" w:cs="仿宋_GB2312"/>
          <w:b/>
          <w:bCs/>
          <w:color w:val="auto"/>
          <w:sz w:val="120"/>
          <w:szCs w:val="120"/>
        </w:rPr>
      </w:pPr>
      <w:r>
        <w:rPr>
          <w:rFonts w:hint="eastAsia" w:ascii="仿宋_GB2312" w:hAnsi="仿宋_GB2312" w:eastAsia="仿宋_GB2312" w:cs="仿宋_GB2312"/>
          <w:b/>
          <w:bCs/>
          <w:color w:val="auto"/>
          <w:sz w:val="120"/>
          <w:szCs w:val="120"/>
        </w:rPr>
        <w:t>同</w:t>
      </w:r>
    </w:p>
    <w:p w14:paraId="0D05F7F6">
      <w:pPr>
        <w:wordWrap w:val="0"/>
        <w:jc w:val="center"/>
        <w:rPr>
          <w:rFonts w:hint="eastAsia" w:ascii="仿宋_GB2312" w:hAnsi="仿宋_GB2312" w:eastAsia="仿宋_GB2312" w:cs="仿宋_GB2312"/>
          <w:b/>
          <w:bCs/>
          <w:color w:val="auto"/>
          <w:sz w:val="40"/>
          <w:szCs w:val="40"/>
        </w:rPr>
      </w:pPr>
    </w:p>
    <w:p w14:paraId="472C06F4">
      <w:pPr>
        <w:wordWrap w:val="0"/>
        <w:jc w:val="center"/>
        <w:rPr>
          <w:rFonts w:hint="eastAsia" w:ascii="仿宋_GB2312" w:hAnsi="仿宋_GB2312" w:eastAsia="仿宋_GB2312" w:cs="仿宋_GB2312"/>
          <w:b/>
          <w:bCs/>
          <w:color w:val="auto"/>
          <w:sz w:val="72"/>
          <w:szCs w:val="72"/>
          <w:lang w:eastAsia="zh-CN"/>
        </w:rPr>
      </w:pPr>
      <w:r>
        <w:rPr>
          <w:rFonts w:hint="eastAsia" w:ascii="仿宋_GB2312" w:hAnsi="仿宋_GB2312" w:eastAsia="仿宋_GB2312" w:cs="仿宋_GB2312"/>
          <w:b/>
          <w:bCs/>
          <w:color w:val="auto"/>
          <w:sz w:val="120"/>
          <w:szCs w:val="120"/>
          <w:lang w:eastAsia="zh-CN"/>
        </w:rPr>
        <w:t>书</w:t>
      </w:r>
    </w:p>
    <w:p w14:paraId="26DE2C78">
      <w:pPr>
        <w:wordWrap w:val="0"/>
        <w:jc w:val="center"/>
        <w:rPr>
          <w:rFonts w:hint="eastAsia" w:ascii="仿宋_GB2312" w:hAnsi="仿宋_GB2312" w:eastAsia="仿宋_GB2312" w:cs="仿宋_GB2312"/>
          <w:b/>
          <w:bCs/>
          <w:color w:val="auto"/>
          <w:sz w:val="72"/>
          <w:szCs w:val="72"/>
          <w:lang w:eastAsia="zh-CN"/>
        </w:rPr>
      </w:pPr>
      <w:r>
        <w:rPr>
          <w:rFonts w:hint="eastAsia" w:ascii="仿宋_GB2312" w:hAnsi="仿宋_GB2312" w:eastAsia="仿宋_GB2312" w:cs="仿宋_GB2312"/>
          <w:b/>
          <w:bCs/>
          <w:color w:val="auto"/>
          <w:sz w:val="72"/>
          <w:szCs w:val="72"/>
          <w:lang w:eastAsia="zh-CN"/>
        </w:rPr>
        <w:t>（非住宅）</w:t>
      </w:r>
    </w:p>
    <w:p w14:paraId="69E9ACEC">
      <w:pPr>
        <w:wordWrap w:val="0"/>
        <w:jc w:val="center"/>
        <w:rPr>
          <w:rFonts w:ascii="仿宋_GB2312" w:hAnsi="仿宋_GB2312" w:eastAsia="仿宋_GB2312" w:cs="仿宋_GB2312"/>
          <w:b/>
          <w:bCs/>
          <w:color w:val="auto"/>
          <w:sz w:val="44"/>
          <w:szCs w:val="44"/>
        </w:rPr>
      </w:pPr>
    </w:p>
    <w:p w14:paraId="1126F0DF">
      <w:pPr>
        <w:wordWrap w:val="0"/>
        <w:jc w:val="center"/>
        <w:rPr>
          <w:rFonts w:ascii="仿宋_GB2312" w:hAnsi="仿宋_GB2312" w:eastAsia="仿宋_GB2312" w:cs="仿宋_GB2312"/>
          <w:b/>
          <w:bCs/>
          <w:color w:val="auto"/>
          <w:sz w:val="44"/>
          <w:szCs w:val="44"/>
        </w:rPr>
      </w:pPr>
    </w:p>
    <w:p w14:paraId="4228EE38">
      <w:pPr>
        <w:wordWrap w:val="0"/>
        <w:jc w:val="center"/>
        <w:rPr>
          <w:rFonts w:hint="eastAsia" w:ascii="仿宋_GB2312" w:hAnsi="仿宋_GB2312" w:eastAsia="仿宋_GB2312" w:cs="仿宋_GB2312"/>
          <w:b/>
          <w:bCs/>
          <w:color w:val="auto"/>
          <w:sz w:val="36"/>
          <w:szCs w:val="36"/>
          <w:lang w:eastAsia="zh-CN"/>
        </w:rPr>
      </w:pPr>
      <w:r>
        <w:rPr>
          <w:color w:val="auto"/>
          <w:sz w:val="36"/>
        </w:rPr>
        <mc:AlternateContent>
          <mc:Choice Requires="wps">
            <w:drawing>
              <wp:anchor distT="0" distB="0" distL="114300" distR="114300" simplePos="0" relativeHeight="251660288" behindDoc="0" locked="0" layoutInCell="1" allowOverlap="1">
                <wp:simplePos x="0" y="0"/>
                <wp:positionH relativeFrom="column">
                  <wp:posOffset>3978910</wp:posOffset>
                </wp:positionH>
                <wp:positionV relativeFrom="paragraph">
                  <wp:posOffset>104140</wp:posOffset>
                </wp:positionV>
                <wp:extent cx="810895" cy="439420"/>
                <wp:effectExtent l="0" t="0" r="0" b="0"/>
                <wp:wrapNone/>
                <wp:docPr id="1" name="文本框 1"/>
                <wp:cNvGraphicFramePr/>
                <a:graphic xmlns:a="http://schemas.openxmlformats.org/drawingml/2006/main">
                  <a:graphicData uri="http://schemas.microsoft.com/office/word/2010/wordprocessingShape">
                    <wps:wsp>
                      <wps:cNvSpPr txBox="1"/>
                      <wps:spPr>
                        <a:xfrm>
                          <a:off x="4975225" y="8495665"/>
                          <a:ext cx="81089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6066C">
                            <w:pPr>
                              <w:rPr>
                                <w:rFonts w:hint="eastAsia" w:eastAsiaTheme="minorEastAsia"/>
                                <w:color w:val="000000" w:themeColor="text1"/>
                                <w:lang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3pt;margin-top:8.2pt;height:34.6pt;width:63.85pt;z-index:251660288;mso-width-relative:page;mso-height-relative:page;" filled="f" stroked="f" coordsize="21600,21600" o:gfxdata="UEsDBAoAAAAAAIdO4kAAAAAAAAAAAAAAAAAEAAAAZHJzL1BLAwQUAAAACACHTuJAwOZKjtoAAAAJ&#10;AQAADwAAAGRycy9kb3ducmV2LnhtbE2Py07DMBBF90j8gzVI7KjT0JgojVOhSBUSgkVLN+wmsZtE&#10;tcchdh/w9ZhVWY7u0b1nytXFGnbSkx8cSZjPEmCaWqcG6iTsPtYPOTAfkBQaR1rCt/awqm5vSiyU&#10;O9NGn7ahY7GEfIES+hDGgnPf9tqin7lRU8z2brIY4jl1XE14juXW8DRJBLc4UFzocdR1r9vD9mgl&#10;vNbrd9w0qc1/TP3ytn8ev3afmZT3d/NkCSzoS7jC8Kcf1aGKTo07kvLMSBCpEBGNgVgAi8BTtngE&#10;1kjIMwG8Kvn/D6pfUEsDBBQAAAAIAIdO4kBvHpEdSAIAAHEEAAAOAAAAZHJzL2Uyb0RvYy54bWyt&#10;VMFuEzEQvSPxD5bvdJN0kyZRNlVoVYRU0UoBcXa8dnYl22Nsp7vlA+APOHHhznflOxh7N2lUOPTA&#10;xRl73s74vXnO4rLVijwI52swBR2eDSgRhkNZm21BP328eTOlxAdmSqbAiII+Ck8vl69fLRo7FyOo&#10;QJXCESxi/LyxBa1CsPMs87wSmvkzsMJgUoLTLODWbbPSsQara5WNBoNJ1oArrQMuvMfT6y5J+4ru&#10;JQVBypqLa+A7LUzoqjqhWEBKvqqtp8t0WykFD3dSehGIKigyDWnFJhhv4potF2y+dcxWNe+vwF5y&#10;hWecNKsNNj2WumaBkZ2r/yqla+7AgwxnHHTWEUmKIIvh4Jk264pZkbig1N4eRff/ryz/8HDvSF2i&#10;EygxTOPA9z++73/+3v/6RoZRnsb6OaLWFnGhfQtthPbnHg8j61Y6HX+RD8F8PrsYj0ZjSh4LOs1n&#10;48lk3Akt2kA4AqbDwXSGeY6A/HyWj9IgsqdC1vnwToAmMSiowzkmednDrQ/YHKEHSOxr4KZWKs1S&#10;GdIUdHI+HqQPjhn8Qhn8MNLprh2j0G7anssGykek6KDziLf8psbmt8yHe+bQFGgZfDbhDhepAJtA&#10;H1FSgfv6r/OIx1lhlpIGTVZQ/2XHnKBEvTc4xdkwz6Mr0yYfX6AOxJ1mNqcZs9NXgD7GSeHtUhjx&#10;QR1C6UB/xte1il0xxQzH3gUNh/AqdNbH18nFapVA6EPLwq1ZWx5Ld3KudgFknZSOMnXa9OqhE9MA&#10;+lcTrX66T6inf4r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DmSo7aAAAACQEAAA8AAAAAAAAA&#10;AQAgAAAAIgAAAGRycy9kb3ducmV2LnhtbFBLAQIUABQAAAAIAIdO4kBvHpEdSAIAAHEEAAAOAAAA&#10;AAAAAAEAIAAAACkBAABkcnMvZTJvRG9jLnhtbFBLBQYAAAAABgAGAFkBAADjBQAAAAA=&#10;">
                <v:fill on="f" focussize="0,0"/>
                <v:stroke on="f" weight="0.5pt"/>
                <v:imagedata o:title=""/>
                <o:lock v:ext="edit" aspectratio="f"/>
                <v:textbox>
                  <w:txbxContent>
                    <w:p w14:paraId="0C16066C">
                      <w:pPr>
                        <w:rPr>
                          <w:rFonts w:hint="eastAsia" w:eastAsiaTheme="minorEastAsia"/>
                          <w:color w:val="000000" w:themeColor="text1"/>
                          <w:lang w:eastAsia="zh-CN"/>
                          <w14:textFill>
                            <w14:solidFill>
                              <w14:schemeClr w14:val="tx1"/>
                            </w14:solidFill>
                          </w14:textFill>
                        </w:rPr>
                      </w:pPr>
                    </w:p>
                  </w:txbxContent>
                </v:textbox>
              </v:shape>
            </w:pict>
          </mc:Fallback>
        </mc:AlternateContent>
      </w:r>
      <w:r>
        <w:rPr>
          <w:rFonts w:hint="eastAsia" w:ascii="仿宋_GB2312" w:hAnsi="仿宋_GB2312" w:eastAsia="仿宋_GB2312" w:cs="仿宋_GB2312"/>
          <w:b/>
          <w:bCs/>
          <w:color w:val="auto"/>
          <w:sz w:val="36"/>
          <w:szCs w:val="36"/>
        </w:rPr>
        <w:t>深圳市住房和建设局</w:t>
      </w:r>
      <w:r>
        <w:rPr>
          <w:rFonts w:hint="eastAsia" w:ascii="仿宋_GB2312" w:hAnsi="仿宋_GB2312" w:eastAsia="仿宋_GB2312" w:cs="仿宋_GB2312"/>
          <w:b/>
          <w:bCs/>
          <w:color w:val="auto"/>
          <w:sz w:val="36"/>
          <w:szCs w:val="36"/>
          <w:lang w:eastAsia="zh-CN"/>
        </w:rPr>
        <w:t>制</w:t>
      </w:r>
    </w:p>
    <w:p w14:paraId="1E36812E">
      <w:pPr>
        <w:wordWrap w:val="0"/>
        <w:jc w:val="center"/>
        <w:rPr>
          <w:rFonts w:hint="eastAsia" w:ascii="仿宋_GB2312" w:hAnsi="仿宋_GB2312" w:eastAsia="仿宋_GB2312" w:cs="仿宋_GB2312"/>
          <w:b/>
          <w:bCs/>
          <w:color w:val="auto"/>
          <w:sz w:val="36"/>
          <w:szCs w:val="36"/>
          <w:lang w:eastAsia="zh-CN"/>
        </w:rPr>
      </w:pPr>
      <w:r>
        <w:rPr>
          <w:rFonts w:hint="eastAsia" w:ascii="仿宋_GB2312" w:hAnsi="仿宋_GB2312" w:eastAsia="仿宋_GB2312" w:cs="仿宋_GB2312"/>
          <w:b/>
          <w:bCs/>
          <w:color w:val="auto"/>
          <w:sz w:val="36"/>
          <w:szCs w:val="36"/>
          <w:lang w:eastAsia="zh-CN"/>
        </w:rPr>
        <w:t>二〇一九年十一月</w:t>
      </w:r>
    </w:p>
    <w:p w14:paraId="03D8D4B7">
      <w:pPr>
        <w:wordWrap w:val="0"/>
        <w:jc w:val="both"/>
        <w:rPr>
          <w:rFonts w:hint="eastAsia" w:ascii="仿宋_GB2312" w:hAnsi="仿宋_GB2312" w:eastAsia="仿宋_GB2312" w:cs="仿宋_GB2312"/>
          <w:b/>
          <w:bCs/>
          <w:color w:val="auto"/>
          <w:sz w:val="36"/>
          <w:szCs w:val="36"/>
          <w:lang w:eastAsia="zh-CN"/>
        </w:rPr>
      </w:pPr>
    </w:p>
    <w:p w14:paraId="05F6BEAB">
      <w:pPr>
        <w:wordWrap w:val="0"/>
        <w:jc w:val="center"/>
        <w:rPr>
          <w:rFonts w:ascii="仿宋_GB2312" w:hAnsi="仿宋_GB2312" w:eastAsia="仿宋_GB2312" w:cs="仿宋_GB2312"/>
          <w:b/>
          <w:bCs/>
          <w:color w:val="auto"/>
          <w:sz w:val="72"/>
          <w:szCs w:val="72"/>
        </w:rPr>
        <w:sectPr>
          <w:footerReference r:id="rId3" w:type="default"/>
          <w:pgSz w:w="11906" w:h="16838"/>
          <w:pgMar w:top="1701" w:right="1134" w:bottom="1134" w:left="1587" w:header="851" w:footer="992" w:gutter="0"/>
          <w:pgNumType w:start="1"/>
          <w:cols w:space="425" w:num="1"/>
          <w:docGrid w:type="lines" w:linePitch="319" w:charSpace="0"/>
        </w:sectPr>
      </w:pPr>
    </w:p>
    <w:p w14:paraId="534D796C">
      <w:pPr>
        <w:wordWrap w:val="0"/>
        <w:jc w:val="center"/>
        <w:rPr>
          <w:rFonts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说  明</w:t>
      </w:r>
    </w:p>
    <w:p w14:paraId="1679E63F">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1.本合同文本为示范文本，双方当事人签署时可在有关法律、法规规定的范围内，结合实际情况调整合同相应内容。 </w:t>
      </w:r>
    </w:p>
    <w:p w14:paraId="68B4AD2D">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2.在签订合同前，出租人与承租人需按以下要求</w:t>
      </w:r>
      <w:r>
        <w:rPr>
          <w:rFonts w:hint="eastAsia" w:ascii="仿宋_GB2312" w:hAnsi="仿宋_GB2312" w:eastAsia="仿宋_GB2312" w:cs="仿宋_GB2312"/>
          <w:color w:val="auto"/>
          <w:sz w:val="24"/>
          <w:szCs w:val="24"/>
          <w:lang w:eastAsia="zh-CN"/>
        </w:rPr>
        <w:t>提供</w:t>
      </w:r>
      <w:r>
        <w:rPr>
          <w:rFonts w:hint="eastAsia" w:ascii="仿宋_GB2312" w:hAnsi="仿宋_GB2312" w:eastAsia="仿宋_GB2312" w:cs="仿宋_GB2312"/>
          <w:color w:val="auto"/>
          <w:sz w:val="24"/>
          <w:szCs w:val="24"/>
        </w:rPr>
        <w:t>相应材料：</w:t>
      </w:r>
    </w:p>
    <w:p w14:paraId="5AFE39E7">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出租人应当向承租人出示证明其享有</w:t>
      </w:r>
      <w:r>
        <w:rPr>
          <w:rFonts w:hint="eastAsia" w:ascii="仿宋_GB2312" w:hAnsi="仿宋_GB2312" w:eastAsia="仿宋_GB2312" w:cs="仿宋_GB2312"/>
          <w:color w:val="auto"/>
          <w:sz w:val="24"/>
          <w:szCs w:val="24"/>
          <w:lang w:eastAsia="zh-CN"/>
        </w:rPr>
        <w:t>出租权</w:t>
      </w:r>
      <w:r>
        <w:rPr>
          <w:rFonts w:hint="eastAsia" w:ascii="仿宋_GB2312" w:hAnsi="仿宋_GB2312" w:eastAsia="仿宋_GB2312" w:cs="仿宋_GB2312"/>
          <w:color w:val="auto"/>
          <w:sz w:val="24"/>
          <w:szCs w:val="24"/>
        </w:rPr>
        <w:t>的不动产权利证书、房屋买卖合同</w:t>
      </w:r>
      <w:r>
        <w:rPr>
          <w:rFonts w:hint="eastAsia" w:ascii="仿宋_GB2312" w:hAnsi="仿宋_GB2312" w:eastAsia="仿宋_GB2312" w:cs="仿宋_GB2312"/>
          <w:color w:val="auto"/>
          <w:sz w:val="24"/>
          <w:szCs w:val="24"/>
          <w:lang w:eastAsia="zh-CN"/>
        </w:rPr>
        <w:t>或者</w:t>
      </w:r>
      <w:r>
        <w:rPr>
          <w:rFonts w:hint="eastAsia" w:ascii="仿宋_GB2312" w:hAnsi="仿宋_GB2312" w:eastAsia="仿宋_GB2312" w:cs="仿宋_GB2312"/>
          <w:color w:val="auto"/>
          <w:sz w:val="24"/>
          <w:szCs w:val="24"/>
        </w:rPr>
        <w:t>其他有效证明文件，同时：</w:t>
      </w:r>
    </w:p>
    <w:p w14:paraId="6C5B47E9">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房屋受他人委托代管</w:t>
      </w:r>
      <w:r>
        <w:rPr>
          <w:rFonts w:hint="eastAsia" w:ascii="仿宋_GB2312" w:hAnsi="仿宋_GB2312" w:eastAsia="仿宋_GB2312" w:cs="仿宋_GB2312"/>
          <w:color w:val="auto"/>
          <w:sz w:val="24"/>
          <w:szCs w:val="24"/>
          <w:lang w:eastAsia="zh-CN"/>
        </w:rPr>
        <w:t>出租</w:t>
      </w:r>
      <w:r>
        <w:rPr>
          <w:rFonts w:hint="eastAsia" w:ascii="仿宋_GB2312" w:hAnsi="仿宋_GB2312" w:eastAsia="仿宋_GB2312" w:cs="仿宋_GB2312"/>
          <w:color w:val="auto"/>
          <w:sz w:val="24"/>
          <w:szCs w:val="24"/>
        </w:rPr>
        <w:t>的，还需提供</w:t>
      </w:r>
      <w:r>
        <w:rPr>
          <w:rFonts w:hint="eastAsia" w:ascii="仿宋_GB2312" w:hAnsi="仿宋_GB2312" w:eastAsia="仿宋_GB2312" w:cs="仿宋_GB2312"/>
          <w:color w:val="auto"/>
          <w:sz w:val="24"/>
          <w:szCs w:val="24"/>
          <w:lang w:eastAsia="zh-CN"/>
        </w:rPr>
        <w:t>委托人</w:t>
      </w:r>
      <w:r>
        <w:rPr>
          <w:rFonts w:hint="eastAsia" w:ascii="仿宋_GB2312" w:hAnsi="仿宋_GB2312" w:eastAsia="仿宋_GB2312" w:cs="仿宋_GB2312"/>
          <w:color w:val="auto"/>
          <w:sz w:val="24"/>
          <w:szCs w:val="24"/>
        </w:rPr>
        <w:t>的授权委托书；</w:t>
      </w:r>
    </w:p>
    <w:p w14:paraId="5B72B7C4">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共有房屋出租的，须提供所有共有人同意出租的证明和授权委托书；</w:t>
      </w:r>
    </w:p>
    <w:p w14:paraId="5A018709">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房屋系转租的，转租人需向次承租人提供出租人同意转租的证明文件、材料。</w:t>
      </w:r>
    </w:p>
    <w:p w14:paraId="76A8641C">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承租人应当向出租人提供承租人真实合法有效的身份证明文件。</w:t>
      </w:r>
    </w:p>
    <w:p w14:paraId="2FDD6827">
      <w:pPr>
        <w:wordWrap w:val="0"/>
        <w:adjustRightInd w:val="0"/>
        <w:snapToGrid w:val="0"/>
        <w:spacing w:line="324" w:lineRule="auto"/>
        <w:ind w:firstLine="480" w:firstLineChars="200"/>
        <w:rPr>
          <w:rFonts w:ascii="Calibri" w:hAnsi="Calibri" w:eastAsia="仿宋_GB2312" w:cs="Calibri"/>
          <w:color w:val="auto"/>
          <w:sz w:val="24"/>
          <w:szCs w:val="24"/>
        </w:rPr>
      </w:pP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.本合同文本□中选择内容、空格部位填写内容</w:t>
      </w:r>
      <w:r>
        <w:rPr>
          <w:rFonts w:ascii="仿宋_GB2312" w:hAnsi="仿宋_GB2312" w:eastAsia="仿宋_GB2312" w:cs="仿宋_GB2312"/>
          <w:color w:val="auto"/>
          <w:sz w:val="24"/>
          <w:szCs w:val="24"/>
          <w:lang w:eastAsia="zh-CN"/>
        </w:rPr>
        <w:t>以</w:t>
      </w:r>
      <w:r>
        <w:rPr>
          <w:rFonts w:ascii="仿宋_GB2312" w:hAnsi="仿宋_GB2312" w:eastAsia="仿宋_GB2312" w:cs="仿宋_GB2312"/>
          <w:color w:val="auto"/>
          <w:sz w:val="24"/>
          <w:szCs w:val="24"/>
        </w:rPr>
        <w:t>及其他需要删除或添加的内容，双方当事人应当协商确定。□中选择内容，以划√方式选定；对于实际情况未发生或双方当事人不作约定时，应当在空格部位打×，以示删除。</w:t>
      </w:r>
      <w:r>
        <w:rPr>
          <w:rFonts w:ascii="Calibri" w:hAnsi="Calibri" w:eastAsia="仿宋_GB2312" w:cs="Calibri"/>
          <w:color w:val="auto"/>
          <w:sz w:val="24"/>
          <w:szCs w:val="24"/>
        </w:rPr>
        <w:t> </w:t>
      </w:r>
    </w:p>
    <w:p w14:paraId="574243F9">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.出租人与承租人可以针对本合同文本中</w:t>
      </w:r>
      <w:r>
        <w:rPr>
          <w:rFonts w:hint="eastAsia" w:ascii="仿宋_GB2312" w:hAnsi="仿宋_GB2312" w:eastAsia="仿宋_GB2312" w:cs="仿宋_GB2312"/>
          <w:color w:val="auto"/>
          <w:sz w:val="24"/>
          <w:szCs w:val="24"/>
          <w:lang w:eastAsia="zh-CN"/>
        </w:rPr>
        <w:t>未</w:t>
      </w:r>
      <w:r>
        <w:rPr>
          <w:rFonts w:hint="eastAsia" w:ascii="仿宋_GB2312" w:hAnsi="仿宋_GB2312" w:eastAsia="仿宋_GB2312" w:cs="仿宋_GB2312"/>
          <w:color w:val="auto"/>
          <w:sz w:val="24"/>
          <w:szCs w:val="24"/>
        </w:rPr>
        <w:t>约定或者约定不明确的内容，根据具体情况在相关条款后的空白行中进行补充约定，也可</w:t>
      </w:r>
      <w:r>
        <w:rPr>
          <w:rFonts w:hint="eastAsia" w:ascii="仿宋_GB2312" w:hAnsi="仿宋_GB2312" w:eastAsia="仿宋_GB2312" w:cs="仿宋_GB2312"/>
          <w:color w:val="auto"/>
          <w:sz w:val="24"/>
          <w:szCs w:val="24"/>
          <w:lang w:eastAsia="zh-CN"/>
        </w:rPr>
        <w:t>在附件一《补充条款》中加以约定</w:t>
      </w:r>
      <w:r>
        <w:rPr>
          <w:rFonts w:hint="eastAsia" w:ascii="仿宋_GB2312" w:hAnsi="仿宋_GB2312" w:eastAsia="仿宋_GB2312" w:cs="仿宋_GB2312"/>
          <w:color w:val="auto"/>
          <w:sz w:val="24"/>
          <w:szCs w:val="24"/>
        </w:rPr>
        <w:t>。</w:t>
      </w:r>
      <w:r>
        <w:rPr>
          <w:rFonts w:ascii="Calibri" w:hAnsi="Calibri" w:eastAsia="仿宋_GB2312" w:cs="Calibri"/>
          <w:color w:val="auto"/>
          <w:sz w:val="24"/>
          <w:szCs w:val="24"/>
        </w:rPr>
        <w:t> </w:t>
      </w:r>
    </w:p>
    <w:p w14:paraId="3627AAD8">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.双方当事人可以根据实际情况决定本合同原件的份数，并在签订合同时认真核对，以确保各份合同内容一致</w:t>
      </w:r>
      <w:r>
        <w:rPr>
          <w:rFonts w:hint="eastAsia" w:ascii="仿宋_GB2312" w:hAnsi="仿宋_GB2312" w:eastAsia="仿宋_GB2312" w:cs="仿宋_GB2312"/>
          <w:color w:val="auto"/>
          <w:sz w:val="24"/>
          <w:szCs w:val="24"/>
          <w:lang w:eastAsia="zh-CN"/>
        </w:rPr>
        <w:t>，各当事人</w:t>
      </w:r>
      <w:r>
        <w:rPr>
          <w:rFonts w:hint="eastAsia" w:ascii="仿宋_GB2312" w:hAnsi="仿宋_GB2312" w:eastAsia="仿宋_GB2312" w:cs="仿宋_GB2312"/>
          <w:color w:val="auto"/>
          <w:sz w:val="24"/>
          <w:szCs w:val="24"/>
        </w:rPr>
        <w:t>应当至少持有一份合同原件。</w:t>
      </w:r>
    </w:p>
    <w:p w14:paraId="387C7FCE">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本合同解除</w:t>
      </w:r>
      <w:r>
        <w:rPr>
          <w:rFonts w:hint="eastAsia" w:ascii="仿宋_GB2312" w:hAnsi="仿宋_GB2312" w:eastAsia="仿宋_GB2312" w:cs="仿宋_GB2312"/>
          <w:color w:val="auto"/>
          <w:sz w:val="24"/>
          <w:szCs w:val="24"/>
          <w:lang w:eastAsia="zh-CN"/>
        </w:rPr>
        <w:t>或</w:t>
      </w:r>
      <w:r>
        <w:rPr>
          <w:rFonts w:hint="eastAsia" w:ascii="仿宋_GB2312" w:hAnsi="仿宋_GB2312" w:eastAsia="仿宋_GB2312" w:cs="仿宋_GB2312"/>
          <w:color w:val="auto"/>
          <w:sz w:val="24"/>
          <w:szCs w:val="24"/>
        </w:rPr>
        <w:t>本合同租赁期限、租金标准、租赁面积等内容发生重大变更的，当事人应当到原登记备案机关办理相关手续。</w:t>
      </w:r>
    </w:p>
    <w:p w14:paraId="264842E0">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本合同当事人在签署本合同时，</w:t>
      </w:r>
      <w:r>
        <w:rPr>
          <w:rFonts w:hint="eastAsia" w:ascii="仿宋_GB2312" w:hAnsi="仿宋_GB2312" w:eastAsia="仿宋_GB2312" w:cs="仿宋_GB2312"/>
          <w:color w:val="auto"/>
          <w:sz w:val="24"/>
          <w:szCs w:val="24"/>
          <w:lang w:eastAsia="zh-CN"/>
        </w:rPr>
        <w:t>应当</w:t>
      </w:r>
      <w:r>
        <w:rPr>
          <w:rFonts w:hint="eastAsia" w:ascii="仿宋_GB2312" w:hAnsi="仿宋_GB2312" w:eastAsia="仿宋_GB2312" w:cs="仿宋_GB2312"/>
          <w:color w:val="auto"/>
          <w:sz w:val="24"/>
          <w:szCs w:val="24"/>
        </w:rPr>
        <w:t>具有完全民事行为能力，充分理解各自的权利、义务、责任，并</w:t>
      </w:r>
      <w:r>
        <w:rPr>
          <w:rFonts w:hint="eastAsia" w:ascii="仿宋_GB2312" w:hAnsi="仿宋_GB2312" w:eastAsia="仿宋_GB2312" w:cs="仿宋_GB2312"/>
          <w:color w:val="auto"/>
          <w:sz w:val="24"/>
          <w:szCs w:val="24"/>
          <w:lang w:eastAsia="zh-CN"/>
        </w:rPr>
        <w:t>自</w:t>
      </w:r>
      <w:r>
        <w:rPr>
          <w:rFonts w:hint="eastAsia" w:ascii="仿宋_GB2312" w:hAnsi="仿宋_GB2312" w:eastAsia="仿宋_GB2312" w:cs="仿宋_GB2312"/>
          <w:color w:val="auto"/>
          <w:sz w:val="24"/>
          <w:szCs w:val="24"/>
        </w:rPr>
        <w:t>愿按合同约定严格执行。</w:t>
      </w:r>
    </w:p>
    <w:p w14:paraId="316745DF">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lang w:val="en-US" w:eastAsia="zh-CN"/>
        </w:rPr>
        <w:t>8.</w:t>
      </w:r>
      <w:r>
        <w:rPr>
          <w:rFonts w:ascii="仿宋_GB2312" w:hAnsi="仿宋_GB2312" w:eastAsia="仿宋_GB2312" w:cs="仿宋_GB2312"/>
          <w:color w:val="auto"/>
          <w:sz w:val="24"/>
          <w:szCs w:val="24"/>
          <w:highlight w:val="none"/>
          <w:lang w:val="en-US" w:eastAsia="zh-CN"/>
        </w:rPr>
        <w:t>产业用房对外出租的，应当严格遵守深圳市人民政府《关于规范产业用房租赁市场稳定租赁价格若干措施（试行）》</w:t>
      </w:r>
      <w:r>
        <w:rPr>
          <w:rFonts w:hint="eastAsia" w:ascii="仿宋_GB2312" w:hAnsi="仿宋_GB2312" w:eastAsia="仿宋_GB2312" w:cs="仿宋_GB2312"/>
          <w:color w:val="auto"/>
          <w:sz w:val="24"/>
          <w:szCs w:val="24"/>
          <w:highlight w:val="none"/>
          <w:lang w:val="en-US" w:eastAsia="zh-CN"/>
        </w:rPr>
        <w:t>（深府规〔2019〕8号）</w:t>
      </w:r>
      <w:r>
        <w:rPr>
          <w:rFonts w:ascii="仿宋_GB2312" w:hAnsi="仿宋_GB2312" w:eastAsia="仿宋_GB2312" w:cs="仿宋_GB2312"/>
          <w:color w:val="auto"/>
          <w:sz w:val="24"/>
          <w:szCs w:val="24"/>
          <w:highlight w:val="none"/>
          <w:lang w:val="en-US" w:eastAsia="zh-CN"/>
        </w:rPr>
        <w:t>文件的相关规定。</w:t>
      </w:r>
    </w:p>
    <w:p w14:paraId="7F9B8AC7">
      <w:pPr>
        <w:wordWrap w:val="0"/>
        <w:adjustRightInd w:val="0"/>
        <w:snapToGrid w:val="0"/>
        <w:spacing w:line="324" w:lineRule="auto"/>
        <w:ind w:firstLine="482" w:firstLineChars="200"/>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特别提示：出租人应当就合同重要事项对承租人尽到提示义务。承租人应当审慎签订合同，在签订本合同前，</w:t>
      </w:r>
      <w:r>
        <w:rPr>
          <w:rFonts w:hint="eastAsia" w:ascii="仿宋_GB2312" w:hAnsi="仿宋_GB2312" w:eastAsia="仿宋_GB2312" w:cs="仿宋_GB2312"/>
          <w:b/>
          <w:bCs/>
          <w:color w:val="auto"/>
          <w:sz w:val="24"/>
          <w:szCs w:val="24"/>
          <w:lang w:eastAsia="zh-CN"/>
        </w:rPr>
        <w:t>请</w:t>
      </w:r>
      <w:r>
        <w:rPr>
          <w:rFonts w:hint="eastAsia" w:ascii="仿宋_GB2312" w:hAnsi="仿宋_GB2312" w:eastAsia="仿宋_GB2312" w:cs="仿宋_GB2312"/>
          <w:b/>
          <w:bCs/>
          <w:color w:val="auto"/>
          <w:sz w:val="24"/>
          <w:szCs w:val="24"/>
        </w:rPr>
        <w:t>仔细阅读合同条款，特别是审阅其中具有选择性、补充性、修改性的内容，注意防范潜在风险。</w:t>
      </w:r>
      <w:r>
        <w:rPr>
          <w:rFonts w:ascii="Calibri" w:hAnsi="Calibri" w:eastAsia="仿宋_GB2312" w:cs="Calibri"/>
          <w:b/>
          <w:bCs/>
          <w:color w:val="auto"/>
          <w:sz w:val="24"/>
          <w:szCs w:val="24"/>
        </w:rPr>
        <w:t> </w:t>
      </w:r>
    </w:p>
    <w:p w14:paraId="4EDE1159">
      <w:pPr>
        <w:wordWrap/>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14:paraId="03B9973C">
      <w:pPr>
        <w:wordWrap w:val="0"/>
        <w:spacing w:after="161" w:afterLines="50"/>
        <w:jc w:val="center"/>
        <w:rPr>
          <w:rFonts w:ascii="仿宋_GB2312" w:hAnsi="仿宋_GB2312" w:eastAsia="仿宋_GB2312" w:cs="仿宋_GB2312"/>
          <w:b/>
          <w:color w:val="auto"/>
          <w:spacing w:val="20"/>
          <w:sz w:val="44"/>
          <w:szCs w:val="44"/>
        </w:rPr>
      </w:pPr>
      <w:r>
        <w:rPr>
          <w:rFonts w:hint="eastAsia" w:ascii="仿宋_GB2312" w:hAnsi="仿宋_GB2312" w:eastAsia="仿宋_GB2312" w:cs="仿宋_GB2312"/>
          <w:b/>
          <w:color w:val="auto"/>
          <w:spacing w:val="20"/>
          <w:sz w:val="44"/>
          <w:szCs w:val="44"/>
        </w:rPr>
        <w:t>房</w:t>
      </w:r>
      <w:r>
        <w:rPr>
          <w:rFonts w:hint="eastAsia" w:ascii="仿宋_GB2312" w:hAnsi="仿宋_GB2312" w:eastAsia="仿宋_GB2312" w:cs="仿宋_GB2312"/>
          <w:b/>
          <w:color w:val="auto"/>
          <w:spacing w:val="20"/>
          <w:sz w:val="44"/>
          <w:szCs w:val="44"/>
          <w:lang w:eastAsia="zh-CN"/>
        </w:rPr>
        <w:t>屋</w:t>
      </w:r>
      <w:r>
        <w:rPr>
          <w:rFonts w:hint="eastAsia" w:ascii="仿宋_GB2312" w:hAnsi="仿宋_GB2312" w:eastAsia="仿宋_GB2312" w:cs="仿宋_GB2312"/>
          <w:b/>
          <w:color w:val="auto"/>
          <w:spacing w:val="20"/>
          <w:sz w:val="44"/>
          <w:szCs w:val="44"/>
        </w:rPr>
        <w:t>租赁合同</w:t>
      </w:r>
    </w:p>
    <w:p w14:paraId="7E72CB2C">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hint="eastAsia" w:ascii="仿宋_GB2312" w:hAnsi="仿宋_GB2312" w:eastAsia="仿宋_GB2312" w:cs="仿宋_GB2312"/>
          <w:b/>
          <w:bCs/>
          <w:color w:val="auto"/>
          <w:sz w:val="24"/>
          <w:szCs w:val="24"/>
          <w:u w:val="single"/>
          <w:lang w:val="en-US" w:eastAsia="zh-CN"/>
        </w:rPr>
      </w:pPr>
      <w:r>
        <w:rPr>
          <w:rFonts w:hint="eastAsia" w:ascii="仿宋_GB2312" w:hAnsi="仿宋_GB2312" w:eastAsia="仿宋_GB2312" w:cs="仿宋_GB2312"/>
          <w:b/>
          <w:bCs/>
          <w:color w:val="auto"/>
          <w:sz w:val="24"/>
          <w:szCs w:val="24"/>
        </w:rPr>
        <w:t>出租</w:t>
      </w:r>
      <w:r>
        <w:rPr>
          <w:rFonts w:hint="eastAsia" w:ascii="仿宋_GB2312" w:hAnsi="仿宋_GB2312" w:eastAsia="仿宋_GB2312" w:cs="仿宋_GB2312"/>
          <w:b/>
          <w:bCs/>
          <w:color w:val="auto"/>
          <w:sz w:val="24"/>
          <w:szCs w:val="24"/>
          <w:lang w:eastAsia="zh-CN"/>
        </w:rPr>
        <w:t>人</w:t>
      </w:r>
      <w:r>
        <w:rPr>
          <w:rFonts w:hint="eastAsia" w:ascii="仿宋_GB2312" w:hAnsi="仿宋_GB2312" w:eastAsia="仿宋_GB2312" w:cs="仿宋_GB2312"/>
          <w:b/>
          <w:bCs/>
          <w:color w:val="auto"/>
          <w:sz w:val="24"/>
          <w:szCs w:val="24"/>
        </w:rPr>
        <w:t>（甲方）：</w:t>
      </w:r>
      <w:r>
        <w:rPr>
          <w:rFonts w:hint="eastAsia" w:ascii="仿宋_GB2312" w:hAnsi="仿宋_GB2312" w:eastAsia="仿宋_GB2312" w:cs="仿宋_GB2312"/>
          <w:b/>
          <w:bCs/>
          <w:color w:val="auto"/>
          <w:sz w:val="24"/>
          <w:szCs w:val="24"/>
          <w:u w:val="single"/>
          <w:lang w:eastAsia="zh-CN"/>
        </w:rPr>
        <w:t xml:space="preserve"> </w:t>
      </w:r>
      <w:r>
        <w:rPr>
          <w:rFonts w:hint="eastAsia" w:ascii="仿宋_GB2312" w:hAnsi="仿宋_GB2312" w:eastAsia="仿宋_GB2312" w:cs="仿宋_GB2312"/>
          <w:b/>
          <w:bCs/>
          <w:color w:val="auto"/>
          <w:sz w:val="24"/>
          <w:szCs w:val="24"/>
          <w:u w:val="single"/>
          <w:lang w:val="en-US" w:eastAsia="zh-CN"/>
        </w:rPr>
        <w:t xml:space="preserve">                                            </w:t>
      </w:r>
    </w:p>
    <w:p w14:paraId="1363D06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证件类型：□居民身份证□护照□统一社会信用代码□其他</w:t>
      </w:r>
      <w:r>
        <w:rPr>
          <w:rFonts w:hint="eastAsia" w:ascii="仿宋_GB2312" w:hAnsi="仿宋_GB2312" w:eastAsia="仿宋_GB2312" w:cs="仿宋_GB2312"/>
          <w:color w:val="auto"/>
          <w:sz w:val="24"/>
          <w:szCs w:val="24"/>
          <w:u w:val="single"/>
          <w:lang w:eastAsia="zh-CN"/>
        </w:rPr>
        <w:t xml:space="preserve">         </w:t>
      </w:r>
    </w:p>
    <w:p w14:paraId="15374ACC">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证件号码：</w:t>
      </w:r>
      <w:r>
        <w:rPr>
          <w:rFonts w:hint="eastAsia" w:ascii="仿宋_GB2312" w:hAnsi="仿宋_GB2312" w:eastAsia="仿宋_GB2312" w:cs="仿宋_GB2312"/>
          <w:color w:val="auto"/>
          <w:sz w:val="24"/>
          <w:szCs w:val="24"/>
          <w:u w:val="single"/>
          <w:lang w:eastAsia="zh-CN"/>
        </w:rPr>
        <w:t xml:space="preserve">                                                   </w:t>
      </w:r>
    </w:p>
    <w:p w14:paraId="183BDE7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rPr>
        <w:t>房屋信息编码卡号码：</w:t>
      </w:r>
      <w:r>
        <w:rPr>
          <w:rFonts w:hint="eastAsia" w:ascii="仿宋_GB2312" w:hAnsi="仿宋_GB2312" w:eastAsia="仿宋_GB2312" w:cs="仿宋_GB2312"/>
          <w:color w:val="auto"/>
          <w:sz w:val="24"/>
          <w:szCs w:val="24"/>
          <w:u w:val="single"/>
          <w:lang w:eastAsia="zh-CN"/>
        </w:rPr>
        <w:t xml:space="preserve"> </w:t>
      </w:r>
      <w:r>
        <w:rPr>
          <w:rFonts w:hint="eastAsia" w:ascii="仿宋_GB2312" w:hAnsi="仿宋_GB2312" w:eastAsia="仿宋_GB2312" w:cs="仿宋_GB2312"/>
          <w:color w:val="auto"/>
          <w:sz w:val="24"/>
          <w:szCs w:val="24"/>
          <w:u w:val="single"/>
          <w:lang w:val="en-US" w:eastAsia="zh-CN"/>
        </w:rPr>
        <w:t xml:space="preserve">                                        </w:t>
      </w:r>
    </w:p>
    <w:p w14:paraId="143FC99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14:paraId="70EBF86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14:paraId="733F525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委托代理人/</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sz w:val="24"/>
          <w:szCs w:val="24"/>
          <w:u w:val="single"/>
          <w:lang w:val="en-US" w:eastAsia="zh-CN"/>
        </w:rPr>
        <w:t xml:space="preserve">                                  </w:t>
      </w:r>
    </w:p>
    <w:p w14:paraId="090DD5B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证件类型：□居民身份证□护照□统一社会信用代码□其他</w:t>
      </w:r>
      <w:r>
        <w:rPr>
          <w:rFonts w:hint="eastAsia" w:ascii="仿宋_GB2312" w:hAnsi="仿宋_GB2312" w:eastAsia="仿宋_GB2312" w:cs="仿宋_GB2312"/>
          <w:color w:val="auto"/>
          <w:sz w:val="24"/>
          <w:szCs w:val="24"/>
          <w:u w:val="single"/>
        </w:rPr>
        <w:t xml:space="preserve">         </w:t>
      </w:r>
    </w:p>
    <w:p w14:paraId="3041635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证件号码：</w:t>
      </w:r>
      <w:r>
        <w:rPr>
          <w:rFonts w:hint="eastAsia" w:ascii="仿宋_GB2312" w:hAnsi="仿宋_GB2312" w:eastAsia="仿宋_GB2312" w:cs="仿宋_GB2312"/>
          <w:color w:val="auto"/>
          <w:sz w:val="24"/>
          <w:szCs w:val="24"/>
          <w:u w:val="single"/>
        </w:rPr>
        <w:t xml:space="preserve">                                                   </w:t>
      </w:r>
    </w:p>
    <w:p w14:paraId="49FD85B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14:paraId="4E8EDF8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14:paraId="146A062C">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p>
    <w:p w14:paraId="133956C9">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承租</w:t>
      </w:r>
      <w:r>
        <w:rPr>
          <w:rFonts w:hint="eastAsia" w:ascii="仿宋_GB2312" w:hAnsi="仿宋_GB2312" w:eastAsia="仿宋_GB2312" w:cs="仿宋_GB2312"/>
          <w:b/>
          <w:bCs/>
          <w:color w:val="auto"/>
          <w:sz w:val="24"/>
          <w:szCs w:val="24"/>
          <w:lang w:eastAsia="zh-CN"/>
        </w:rPr>
        <w:t>人</w:t>
      </w:r>
      <w:r>
        <w:rPr>
          <w:rFonts w:hint="eastAsia" w:ascii="仿宋_GB2312" w:hAnsi="仿宋_GB2312" w:eastAsia="仿宋_GB2312" w:cs="仿宋_GB2312"/>
          <w:b/>
          <w:bCs/>
          <w:color w:val="auto"/>
          <w:sz w:val="24"/>
          <w:szCs w:val="24"/>
        </w:rPr>
        <w:t>（乙方）：</w:t>
      </w:r>
      <w:r>
        <w:rPr>
          <w:rFonts w:hint="eastAsia" w:ascii="仿宋_GB2312" w:hAnsi="仿宋_GB2312" w:eastAsia="仿宋_GB2312" w:cs="仿宋_GB2312"/>
          <w:b/>
          <w:bCs/>
          <w:color w:val="auto"/>
          <w:sz w:val="24"/>
          <w:szCs w:val="24"/>
          <w:u w:val="single"/>
          <w:lang w:val="en-US" w:eastAsia="zh-CN"/>
        </w:rPr>
        <w:t xml:space="preserve">                                             </w:t>
      </w:r>
    </w:p>
    <w:p w14:paraId="7AEA7291">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证件类型：□居民身份证□护照□统一社会信用代码□其他</w:t>
      </w:r>
      <w:r>
        <w:rPr>
          <w:rFonts w:hint="eastAsia" w:ascii="仿宋_GB2312" w:hAnsi="仿宋_GB2312" w:eastAsia="仿宋_GB2312" w:cs="仿宋_GB2312"/>
          <w:color w:val="auto"/>
          <w:sz w:val="24"/>
          <w:szCs w:val="24"/>
          <w:u w:val="single"/>
          <w:lang w:eastAsia="zh-CN"/>
        </w:rPr>
        <w:t xml:space="preserve">         </w:t>
      </w:r>
    </w:p>
    <w:p w14:paraId="4B617FF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证件号码：</w:t>
      </w:r>
      <w:r>
        <w:rPr>
          <w:rFonts w:hint="eastAsia" w:ascii="仿宋_GB2312" w:hAnsi="仿宋_GB2312" w:eastAsia="仿宋_GB2312" w:cs="仿宋_GB2312"/>
          <w:color w:val="auto"/>
          <w:sz w:val="24"/>
          <w:szCs w:val="24"/>
          <w:u w:val="single"/>
          <w:lang w:eastAsia="zh-CN"/>
        </w:rPr>
        <w:t xml:space="preserve">                                                   </w:t>
      </w:r>
    </w:p>
    <w:p w14:paraId="46E7DCB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14:paraId="6CF94C2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14:paraId="594AA2D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委托代理人/</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sz w:val="24"/>
          <w:szCs w:val="24"/>
          <w:u w:val="single"/>
          <w:lang w:val="en-US" w:eastAsia="zh-CN"/>
        </w:rPr>
        <w:t xml:space="preserve">                                  </w:t>
      </w:r>
    </w:p>
    <w:p w14:paraId="660C71A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证件类型：□居民身份证□护照□统一社会信用代码□其他</w:t>
      </w:r>
      <w:r>
        <w:rPr>
          <w:rFonts w:hint="eastAsia" w:ascii="仿宋_GB2312" w:hAnsi="仿宋_GB2312" w:eastAsia="仿宋_GB2312" w:cs="仿宋_GB2312"/>
          <w:color w:val="auto"/>
          <w:sz w:val="24"/>
          <w:szCs w:val="24"/>
          <w:u w:val="single"/>
        </w:rPr>
        <w:t xml:space="preserve">         </w:t>
      </w:r>
    </w:p>
    <w:p w14:paraId="3BDB484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证件号码：</w:t>
      </w:r>
      <w:r>
        <w:rPr>
          <w:rFonts w:hint="eastAsia" w:ascii="仿宋_GB2312" w:hAnsi="仿宋_GB2312" w:eastAsia="仿宋_GB2312" w:cs="仿宋_GB2312"/>
          <w:color w:val="auto"/>
          <w:sz w:val="24"/>
          <w:szCs w:val="24"/>
          <w:u w:val="single"/>
        </w:rPr>
        <w:t xml:space="preserve">                                                   </w:t>
      </w:r>
    </w:p>
    <w:p w14:paraId="28FFEF9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r>
        <w:rPr>
          <w:rFonts w:hint="eastAsia" w:ascii="仿宋_GB2312" w:hAnsi="仿宋_GB2312" w:eastAsia="仿宋_GB2312" w:cs="仿宋_GB2312"/>
          <w:color w:val="auto"/>
          <w:sz w:val="24"/>
          <w:szCs w:val="24"/>
          <w:u w:val="single"/>
          <w:lang w:val="en-US" w:eastAsia="zh-CN"/>
        </w:rPr>
        <w:t xml:space="preserve">                                                   </w:t>
      </w:r>
    </w:p>
    <w:p w14:paraId="7146916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lang w:val="en-US" w:eastAsia="zh-CN"/>
        </w:rPr>
        <w:t xml:space="preserve">                                                   </w:t>
      </w:r>
    </w:p>
    <w:p w14:paraId="41A99586">
      <w:pPr>
        <w:keepNext w:val="0"/>
        <w:keepLines w:val="0"/>
        <w:pageBreakBefore w:val="0"/>
        <w:widowControl w:val="0"/>
        <w:kinsoku/>
        <w:wordWrap w:val="0"/>
        <w:overflowPunct/>
        <w:topLinePunct w:val="0"/>
        <w:autoSpaceDE/>
        <w:autoSpaceDN/>
        <w:bidi w:val="0"/>
        <w:adjustRightInd/>
        <w:snapToGrid w:val="0"/>
        <w:spacing w:line="324" w:lineRule="auto"/>
        <w:textAlignment w:val="auto"/>
        <w:rPr>
          <w:rFonts w:ascii="仿宋_GB2312" w:hAnsi="仿宋_GB2312" w:eastAsia="仿宋_GB2312" w:cs="仿宋_GB2312"/>
          <w:color w:val="auto"/>
          <w:sz w:val="24"/>
          <w:szCs w:val="24"/>
        </w:rPr>
      </w:pPr>
    </w:p>
    <w:p w14:paraId="59BBF551">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根据《中华人民共和国合同法》《中华人民共和国城市房地产管理法》《商品房屋租赁管理办法》《深圳市人民代表大会常务委员会关于加强房屋租赁安全责任的决定》《深圳市人民政府印发</w:t>
      </w:r>
      <w:r>
        <w:rPr>
          <w:rFonts w:hint="eastAsia" w:ascii="仿宋_GB2312" w:hAnsi="仿宋_GB2312" w:eastAsia="仿宋_GB2312" w:cs="仿宋_GB2312"/>
          <w:color w:val="auto"/>
          <w:sz w:val="24"/>
          <w:szCs w:val="24"/>
          <w:lang w:val="en-US" w:eastAsia="zh-CN"/>
        </w:rPr>
        <w:t>&lt;</w:t>
      </w:r>
      <w:r>
        <w:rPr>
          <w:rFonts w:hint="eastAsia" w:ascii="仿宋_GB2312" w:hAnsi="仿宋_GB2312" w:eastAsia="仿宋_GB2312" w:cs="仿宋_GB2312"/>
          <w:color w:val="auto"/>
          <w:sz w:val="24"/>
          <w:szCs w:val="24"/>
        </w:rPr>
        <w:t>关于规范产业用房租赁市场稳定租赁价格若干措施（试行）</w:t>
      </w:r>
      <w:r>
        <w:rPr>
          <w:rFonts w:hint="eastAsia" w:ascii="仿宋_GB2312" w:hAnsi="仿宋_GB2312" w:eastAsia="仿宋_GB2312" w:cs="仿宋_GB2312"/>
          <w:color w:val="auto"/>
          <w:sz w:val="24"/>
          <w:szCs w:val="24"/>
          <w:lang w:val="en-US" w:eastAsia="zh-CN"/>
        </w:rPr>
        <w:t>&gt;</w:t>
      </w:r>
      <w:r>
        <w:rPr>
          <w:rFonts w:hint="eastAsia" w:ascii="仿宋_GB2312" w:hAnsi="仿宋_GB2312" w:eastAsia="仿宋_GB2312" w:cs="仿宋_GB2312"/>
          <w:color w:val="auto"/>
          <w:sz w:val="24"/>
          <w:szCs w:val="24"/>
        </w:rPr>
        <w:t>的通知》等相关法律法规文件的规定，甲、乙双方在平等、自愿、公平以及诚实信用的基础上，就房屋租赁相关事宜协商一致，共同订立本合同。</w:t>
      </w:r>
    </w:p>
    <w:p w14:paraId="75A17C71">
      <w:pPr>
        <w:wordWrap/>
        <w:adjustRightInd w:val="0"/>
        <w:snapToGrid w:val="0"/>
        <w:spacing w:line="324" w:lineRule="auto"/>
        <w:ind w:firstLine="482" w:firstLineChars="200"/>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rPr>
        <w:br w:type="page"/>
      </w:r>
    </w:p>
    <w:p w14:paraId="568019EA">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第一条</w:t>
      </w:r>
      <w:r>
        <w:rPr>
          <w:rFonts w:ascii="仿宋_GB2312" w:hAnsi="仿宋_GB2312" w:eastAsia="仿宋_GB2312" w:cs="仿宋_GB2312"/>
          <w:b/>
          <w:bCs/>
          <w:color w:val="auto"/>
          <w:sz w:val="24"/>
          <w:szCs w:val="24"/>
        </w:rPr>
        <w:t xml:space="preserve"> </w:t>
      </w:r>
      <w:r>
        <w:rPr>
          <w:rFonts w:hint="eastAsia" w:ascii="仿宋_GB2312" w:hAnsi="仿宋_GB2312" w:eastAsia="仿宋_GB2312" w:cs="仿宋_GB2312"/>
          <w:b/>
          <w:bCs/>
          <w:color w:val="auto"/>
          <w:sz w:val="24"/>
          <w:szCs w:val="24"/>
        </w:rPr>
        <w:t>租赁房屋基本情况 </w:t>
      </w:r>
    </w:p>
    <w:p w14:paraId="72EFD5B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1.1 </w:t>
      </w:r>
      <w:r>
        <w:rPr>
          <w:rFonts w:ascii="仿宋_GB2312" w:hAnsi="仿宋_GB2312" w:eastAsia="仿宋_GB2312" w:cs="仿宋_GB2312"/>
          <w:color w:val="auto"/>
          <w:sz w:val="24"/>
          <w:szCs w:val="24"/>
          <w:lang w:eastAsia="zh-CN"/>
        </w:rPr>
        <w:t>甲方</w:t>
      </w:r>
      <w:r>
        <w:rPr>
          <w:rFonts w:ascii="仿宋_GB2312" w:hAnsi="仿宋_GB2312" w:eastAsia="仿宋_GB2312" w:cs="仿宋_GB2312"/>
          <w:color w:val="auto"/>
          <w:sz w:val="24"/>
          <w:szCs w:val="24"/>
        </w:rPr>
        <w:t>出租给乙方的房屋坐落于深圳市</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区</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大厦 （工业区）</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lang w:val="en-US" w:eastAsia="zh-CN"/>
        </w:rPr>
        <w:t>栋</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层</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none"/>
        </w:rPr>
        <w:t>号</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eastAsia="zh-CN"/>
        </w:rPr>
        <w:t>租赁形式：</w:t>
      </w:r>
      <w:r>
        <w:rPr>
          <w:rFonts w:ascii="仿宋_GB2312" w:hAnsi="仿宋_GB2312" w:eastAsia="仿宋_GB2312" w:cs="仿宋_GB2312"/>
          <w:color w:val="auto"/>
          <w:sz w:val="24"/>
          <w:szCs w:val="24"/>
          <w:highlight w:val="none"/>
        </w:rPr>
        <w:t>□整</w:t>
      </w:r>
      <w:r>
        <w:rPr>
          <w:rFonts w:ascii="仿宋_GB2312" w:hAnsi="仿宋_GB2312" w:eastAsia="仿宋_GB2312" w:cs="仿宋_GB2312"/>
          <w:color w:val="auto"/>
          <w:sz w:val="24"/>
          <w:szCs w:val="24"/>
          <w:highlight w:val="none"/>
          <w:lang w:eastAsia="zh-CN"/>
        </w:rPr>
        <w:t>租</w:t>
      </w:r>
      <w:r>
        <w:rPr>
          <w:rFonts w:ascii="仿宋_GB2312" w:hAnsi="仿宋_GB2312" w:eastAsia="仿宋_GB2312" w:cs="仿宋_GB2312"/>
          <w:color w:val="auto"/>
          <w:sz w:val="24"/>
          <w:szCs w:val="24"/>
          <w:lang w:val="en-US" w:eastAsia="zh-CN"/>
        </w:rPr>
        <w:t>/</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eastAsia="zh-CN"/>
        </w:rPr>
        <w:t>部分出租</w:t>
      </w:r>
      <w:r>
        <w:rPr>
          <w:rFonts w:ascii="仿宋_GB2312" w:hAnsi="仿宋_GB2312" w:eastAsia="仿宋_GB2312" w:cs="仿宋_GB2312"/>
          <w:color w:val="auto"/>
          <w:sz w:val="24"/>
          <w:szCs w:val="24"/>
        </w:rPr>
        <w:t>，</w:t>
      </w:r>
      <w:bookmarkStart w:id="1" w:name="_Hlk17908914"/>
      <w:r>
        <w:rPr>
          <w:rFonts w:ascii="仿宋_GB2312" w:hAnsi="仿宋_GB2312" w:eastAsia="仿宋_GB2312" w:cs="仿宋_GB2312"/>
          <w:color w:val="auto"/>
          <w:sz w:val="24"/>
          <w:szCs w:val="24"/>
          <w:lang w:eastAsia="zh-CN"/>
        </w:rPr>
        <w:t>房屋</w:t>
      </w:r>
      <w:r>
        <w:rPr>
          <w:rFonts w:ascii="仿宋_GB2312" w:hAnsi="仿宋_GB2312" w:eastAsia="仿宋_GB2312" w:cs="仿宋_GB2312"/>
          <w:color w:val="auto"/>
          <w:sz w:val="24"/>
          <w:szCs w:val="24"/>
        </w:rPr>
        <w:t>建筑面积</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使用面积</w:t>
      </w:r>
      <w:bookmarkEnd w:id="1"/>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w:t>
      </w:r>
      <w:r>
        <w:rPr>
          <w:rFonts w:ascii="仿宋_GB2312" w:hAnsi="仿宋_GB2312" w:eastAsia="仿宋_GB2312" w:cs="仿宋_GB2312"/>
          <w:color w:val="auto"/>
          <w:sz w:val="24"/>
          <w:szCs w:val="24"/>
          <w:lang w:eastAsia="zh-CN"/>
        </w:rPr>
        <w:t>，公摊面积：</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平方米（详见附件二房屋平面图）</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lang w:val="en-US" w:eastAsia="zh-CN"/>
        </w:rPr>
        <w:t>房屋租赁用途：</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lang w:val="en-US" w:eastAsia="zh-CN"/>
        </w:rPr>
        <w:t>，</w:t>
      </w:r>
      <w:r>
        <w:rPr>
          <w:rFonts w:ascii="仿宋_GB2312" w:hAnsi="仿宋_GB2312" w:eastAsia="仿宋_GB2312" w:cs="仿宋_GB2312"/>
          <w:color w:val="auto"/>
          <w:sz w:val="24"/>
          <w:szCs w:val="24"/>
          <w:lang w:eastAsia="zh-CN"/>
        </w:rPr>
        <w:t>房屋编码：</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lang w:val="en-US" w:eastAsia="zh-CN"/>
        </w:rPr>
        <w:t>。</w:t>
      </w:r>
      <w:r>
        <w:rPr>
          <w:rFonts w:ascii="仿宋_GB2312" w:hAnsi="仿宋_GB2312" w:eastAsia="仿宋_GB2312" w:cs="仿宋_GB2312"/>
          <w:color w:val="auto"/>
          <w:sz w:val="24"/>
          <w:szCs w:val="24"/>
        </w:rPr>
        <w:t> </w:t>
      </w:r>
    </w:p>
    <w:p w14:paraId="11B86DB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 xml:space="preserve">2 </w:t>
      </w:r>
      <w:r>
        <w:rPr>
          <w:rFonts w:hint="eastAsia" w:ascii="仿宋_GB2312" w:hAnsi="仿宋_GB2312" w:eastAsia="仿宋_GB2312" w:cs="仿宋_GB2312"/>
          <w:color w:val="auto"/>
          <w:sz w:val="24"/>
          <w:szCs w:val="24"/>
        </w:rPr>
        <w:t>房屋权属状况：</w:t>
      </w:r>
    </w:p>
    <w:p w14:paraId="2E0D772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不动产权利人</w:t>
      </w:r>
      <w:r>
        <w:rPr>
          <w:rFonts w:hint="eastAsia" w:ascii="仿宋_GB2312" w:hAnsi="仿宋_GB2312" w:eastAsia="仿宋_GB2312" w:cs="仿宋_GB2312"/>
          <w:color w:val="auto"/>
          <w:sz w:val="24"/>
          <w:szCs w:val="24"/>
          <w:lang w:eastAsia="zh-CN"/>
        </w:rPr>
        <w:t>或合法使用人</w:t>
      </w:r>
      <w:r>
        <w:rPr>
          <w:rFonts w:hint="eastAsia" w:ascii="仿宋_GB2312" w:hAnsi="仿宋_GB2312" w:eastAsia="仿宋_GB2312" w:cs="仿宋_GB2312"/>
          <w:color w:val="auto"/>
          <w:sz w:val="24"/>
          <w:szCs w:val="24"/>
        </w:rPr>
        <w:t>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，甲方持有：（□房屋所有权证或不动产权证书/□房屋买卖合同/□房屋租赁合同/ □其他房屋来源证明文件），房屋所有权证或不动产权证书编号：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，房屋（□是 / □否）设定了抵押。 </w:t>
      </w:r>
    </w:p>
    <w:p w14:paraId="0CB4580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1.3 </w:t>
      </w:r>
      <w:r>
        <w:rPr>
          <w:rFonts w:hint="eastAsia" w:ascii="仿宋_GB2312" w:hAnsi="仿宋_GB2312" w:eastAsia="仿宋_GB2312" w:cs="仿宋_GB2312"/>
          <w:color w:val="auto"/>
          <w:sz w:val="24"/>
          <w:szCs w:val="24"/>
        </w:rPr>
        <w:t>房屋装修情况：</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（装修具体情况可由甲、乙双方在本合同附件二中补充列明）</w:t>
      </w:r>
      <w:r>
        <w:rPr>
          <w:rFonts w:hint="eastAsia" w:ascii="仿宋_GB2312" w:hAnsi="仿宋_GB2312" w:eastAsia="仿宋_GB2312" w:cs="仿宋_GB2312"/>
          <w:color w:val="auto"/>
          <w:sz w:val="24"/>
          <w:szCs w:val="24"/>
        </w:rPr>
        <w:t>。</w:t>
      </w:r>
    </w:p>
    <w:p w14:paraId="6EA62CE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1.4 </w:t>
      </w:r>
      <w:r>
        <w:rPr>
          <w:rFonts w:hint="eastAsia" w:ascii="仿宋_GB2312" w:hAnsi="仿宋_GB2312" w:eastAsia="仿宋_GB2312" w:cs="仿宋_GB2312"/>
          <w:color w:val="auto"/>
          <w:sz w:val="24"/>
          <w:szCs w:val="24"/>
        </w:rPr>
        <w:t>房屋内附属设施情况：</w:t>
      </w:r>
    </w:p>
    <w:p w14:paraId="2CE611C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□房屋内无任何设施</w:t>
      </w:r>
      <w:r>
        <w:rPr>
          <w:rFonts w:hint="eastAsia" w:ascii="仿宋_GB2312" w:hAnsi="仿宋_GB2312" w:eastAsia="仿宋_GB2312" w:cs="仿宋_GB2312"/>
          <w:color w:val="auto"/>
          <w:sz w:val="24"/>
          <w:szCs w:val="24"/>
          <w:lang w:eastAsia="zh-CN"/>
        </w:rPr>
        <w:t>设备</w:t>
      </w:r>
      <w:r>
        <w:rPr>
          <w:rFonts w:hint="eastAsia" w:ascii="仿宋_GB2312" w:hAnsi="仿宋_GB2312" w:eastAsia="仿宋_GB2312" w:cs="仿宋_GB2312"/>
          <w:color w:val="auto"/>
          <w:sz w:val="24"/>
          <w:szCs w:val="24"/>
        </w:rPr>
        <w:t>，是空房</w:t>
      </w:r>
      <w:r>
        <w:rPr>
          <w:rFonts w:hint="eastAsia" w:ascii="仿宋_GB2312" w:hAnsi="仿宋_GB2312" w:eastAsia="仿宋_GB2312" w:cs="仿宋_GB2312"/>
          <w:color w:val="auto"/>
          <w:sz w:val="24"/>
          <w:szCs w:val="24"/>
          <w:lang w:eastAsia="zh-CN"/>
        </w:rPr>
        <w:t>。</w:t>
      </w:r>
    </w:p>
    <w:p w14:paraId="083F04E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□房屋内安装</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rPr>
        <w:t>设施设备</w:t>
      </w:r>
      <w:r>
        <w:rPr>
          <w:rFonts w:hint="eastAsia" w:ascii="仿宋_GB2312" w:hAnsi="仿宋_GB2312" w:eastAsia="仿宋_GB2312" w:cs="仿宋_GB2312"/>
          <w:color w:val="auto"/>
          <w:sz w:val="24"/>
          <w:szCs w:val="24"/>
          <w:lang w:eastAsia="zh-CN"/>
        </w:rPr>
        <w:t>，详</w:t>
      </w:r>
      <w:r>
        <w:rPr>
          <w:rFonts w:hint="eastAsia" w:ascii="仿宋_GB2312" w:hAnsi="仿宋_GB2312" w:eastAsia="仿宋_GB2312" w:cs="仿宋_GB2312"/>
          <w:color w:val="auto"/>
          <w:sz w:val="24"/>
          <w:szCs w:val="24"/>
        </w:rPr>
        <w:t>见附件</w:t>
      </w:r>
      <w:r>
        <w:rPr>
          <w:rFonts w:hint="eastAsia" w:ascii="仿宋_GB2312" w:hAnsi="仿宋_GB2312" w:eastAsia="仿宋_GB2312" w:cs="仿宋_GB2312"/>
          <w:color w:val="auto"/>
          <w:sz w:val="24"/>
          <w:szCs w:val="24"/>
          <w:lang w:eastAsia="zh-CN"/>
        </w:rPr>
        <w:t>三</w:t>
      </w:r>
      <w:r>
        <w:rPr>
          <w:rFonts w:hint="eastAsia" w:ascii="仿宋_GB2312" w:hAnsi="仿宋_GB2312" w:eastAsia="仿宋_GB2312" w:cs="仿宋_GB2312"/>
          <w:color w:val="auto"/>
          <w:sz w:val="24"/>
          <w:szCs w:val="24"/>
        </w:rPr>
        <w:t>《房屋</w:t>
      </w:r>
      <w:r>
        <w:rPr>
          <w:rFonts w:hint="eastAsia" w:ascii="仿宋_GB2312" w:hAnsi="仿宋_GB2312" w:eastAsia="仿宋_GB2312" w:cs="仿宋_GB2312"/>
          <w:color w:val="auto"/>
          <w:sz w:val="24"/>
          <w:szCs w:val="24"/>
          <w:lang w:eastAsia="zh-CN"/>
        </w:rPr>
        <w:t>交付确认书</w:t>
      </w:r>
      <w:r>
        <w:rPr>
          <w:rFonts w:hint="eastAsia" w:ascii="仿宋_GB2312" w:hAnsi="仿宋_GB2312" w:eastAsia="仿宋_GB2312" w:cs="仿宋_GB2312"/>
          <w:color w:val="auto"/>
          <w:sz w:val="24"/>
          <w:szCs w:val="24"/>
        </w:rPr>
        <w:t>》。</w:t>
      </w:r>
    </w:p>
    <w:p w14:paraId="08100E27">
      <w:pPr>
        <w:keepNext w:val="0"/>
        <w:keepLines w:val="0"/>
        <w:pageBreakBefore w:val="0"/>
        <w:widowControl w:val="0"/>
        <w:numPr>
          <w:ilvl w:val="-1"/>
          <w:numId w:val="0"/>
        </w:numPr>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第二条</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4"/>
          <w:szCs w:val="24"/>
        </w:rPr>
        <w:t>租赁期限</w:t>
      </w:r>
    </w:p>
    <w:p w14:paraId="128404B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2.1 </w:t>
      </w:r>
      <w:r>
        <w:rPr>
          <w:rFonts w:hint="eastAsia" w:ascii="仿宋_GB2312" w:hAnsi="仿宋_GB2312" w:eastAsia="仿宋_GB2312" w:cs="仿宋_GB2312"/>
          <w:color w:val="auto"/>
          <w:sz w:val="24"/>
          <w:szCs w:val="24"/>
        </w:rPr>
        <w:t>乙方租赁房屋的期限自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年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日止，共计</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个月（</w:t>
      </w:r>
      <w:r>
        <w:rPr>
          <w:rFonts w:hint="eastAsia" w:ascii="仿宋_GB2312" w:hAnsi="仿宋_GB2312" w:eastAsia="仿宋_GB2312" w:cs="仿宋_GB2312"/>
          <w:color w:val="auto"/>
          <w:sz w:val="24"/>
          <w:szCs w:val="24"/>
          <w:lang w:eastAsia="zh-CN"/>
        </w:rPr>
        <w:t>不得超过法律、法规规定的最长期限</w:t>
      </w:r>
      <w:r>
        <w:rPr>
          <w:rFonts w:hint="eastAsia" w:ascii="仿宋_GB2312" w:hAnsi="仿宋_GB2312" w:eastAsia="仿宋_GB2312" w:cs="仿宋_GB2312"/>
          <w:color w:val="auto"/>
          <w:sz w:val="24"/>
          <w:szCs w:val="24"/>
          <w:lang w:val="en-US" w:eastAsia="zh-CN"/>
        </w:rPr>
        <w:t>,单个产业用房租赁合同期限原则上不得少于1年</w:t>
      </w:r>
      <w:r>
        <w:rPr>
          <w:rFonts w:hint="eastAsia" w:ascii="仿宋_GB2312" w:hAnsi="仿宋_GB2312" w:eastAsia="仿宋_GB2312" w:cs="仿宋_GB2312"/>
          <w:color w:val="auto"/>
          <w:sz w:val="24"/>
          <w:szCs w:val="24"/>
        </w:rPr>
        <w:t>）。</w:t>
      </w:r>
    </w:p>
    <w:p w14:paraId="1CE8B52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 免租期：</w:t>
      </w:r>
    </w:p>
    <w:p w14:paraId="0410350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bookmarkStart w:id="2" w:name="_Hlk17910021"/>
      <w:r>
        <w:rPr>
          <w:rFonts w:hint="eastAsia" w:ascii="仿宋_GB2312" w:hAnsi="仿宋_GB2312" w:eastAsia="仿宋_GB2312" w:cs="仿宋_GB2312"/>
          <w:color w:val="auto"/>
          <w:sz w:val="24"/>
          <w:szCs w:val="24"/>
        </w:rPr>
        <w:t>乙方享有</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rPr>
        <w:t>的免租期（</w:t>
      </w:r>
      <w:bookmarkEnd w:id="2"/>
      <w:r>
        <w:rPr>
          <w:rFonts w:hint="eastAsia" w:ascii="仿宋_GB2312" w:hAnsi="仿宋_GB2312" w:eastAsia="仿宋_GB2312" w:cs="仿宋_GB2312"/>
          <w:color w:val="auto"/>
          <w:sz w:val="24"/>
          <w:szCs w:val="24"/>
        </w:rPr>
        <w:t>含在租期内）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具体时间为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bookmarkStart w:id="3" w:name="_Hlk17914673"/>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bookmarkEnd w:id="3"/>
      <w:r>
        <w:rPr>
          <w:rFonts w:hint="eastAsia" w:ascii="仿宋_GB2312" w:hAnsi="仿宋_GB2312" w:eastAsia="仿宋_GB2312" w:cs="仿宋_GB2312"/>
          <w:color w:val="auto"/>
          <w:sz w:val="24"/>
          <w:szCs w:val="24"/>
        </w:rPr>
        <w:t>。在该期间，乙方</w:t>
      </w:r>
      <w:r>
        <w:rPr>
          <w:rFonts w:hint="eastAsia" w:ascii="仿宋_GB2312" w:hAnsi="仿宋_GB2312" w:eastAsia="仿宋_GB2312" w:cs="仿宋_GB2312"/>
          <w:color w:val="auto"/>
          <w:sz w:val="24"/>
          <w:szCs w:val="24"/>
          <w:lang w:eastAsia="zh-CN"/>
        </w:rPr>
        <w:t>无</w:t>
      </w:r>
      <w:r>
        <w:rPr>
          <w:rFonts w:hint="eastAsia" w:ascii="仿宋_GB2312" w:hAnsi="仿宋_GB2312" w:eastAsia="仿宋_GB2312" w:cs="仿宋_GB2312"/>
          <w:color w:val="auto"/>
          <w:sz w:val="24"/>
          <w:szCs w:val="24"/>
        </w:rPr>
        <w:t>需向甲方支付租金，但需承担除租金外的水、电、燃气、物业管理费等所有费用。</w:t>
      </w:r>
      <w:r>
        <w:rPr>
          <w:rFonts w:hint="eastAsia" w:ascii="仿宋_GB2312" w:hAnsi="仿宋_GB2312" w:eastAsia="仿宋_GB2312" w:cs="仿宋_GB2312"/>
          <w:color w:val="auto"/>
          <w:sz w:val="24"/>
          <w:szCs w:val="24"/>
          <w:lang w:eastAsia="zh-CN"/>
        </w:rPr>
        <w:t>免租期满，</w:t>
      </w:r>
      <w:r>
        <w:rPr>
          <w:rFonts w:hint="eastAsia" w:ascii="仿宋_GB2312" w:hAnsi="仿宋_GB2312" w:eastAsia="仿宋_GB2312" w:cs="仿宋_GB2312"/>
          <w:color w:val="auto"/>
          <w:sz w:val="24"/>
          <w:szCs w:val="24"/>
        </w:rPr>
        <w:t>不论乙方是否使用租赁房屋，均应当按照合同约定支付租金。</w:t>
      </w:r>
    </w:p>
    <w:p w14:paraId="7E36691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□乙方不享有免租期</w:t>
      </w:r>
      <w:r>
        <w:rPr>
          <w:rFonts w:hint="eastAsia" w:ascii="仿宋_GB2312" w:hAnsi="仿宋_GB2312" w:eastAsia="仿宋_GB2312" w:cs="仿宋_GB2312"/>
          <w:color w:val="auto"/>
          <w:sz w:val="24"/>
          <w:szCs w:val="24"/>
          <w:lang w:eastAsia="zh-CN"/>
        </w:rPr>
        <w:t>，自甲方交付房屋之日起</w:t>
      </w:r>
      <w:r>
        <w:rPr>
          <w:rFonts w:hint="eastAsia" w:ascii="仿宋_GB2312" w:hAnsi="仿宋_GB2312" w:eastAsia="仿宋_GB2312" w:cs="仿宋_GB2312"/>
          <w:color w:val="auto"/>
          <w:sz w:val="24"/>
          <w:szCs w:val="24"/>
        </w:rPr>
        <w:t>开始计算租金</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管理费及其他各项费用。</w:t>
      </w:r>
    </w:p>
    <w:p w14:paraId="56FE44A6">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第三条 租金</w:t>
      </w:r>
    </w:p>
    <w:p w14:paraId="63CD29B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3.1 租赁房屋按□</w:t>
      </w:r>
      <w:r>
        <w:rPr>
          <w:rFonts w:ascii="仿宋_GB2312" w:hAnsi="仿宋_GB2312" w:eastAsia="仿宋_GB2312" w:cs="仿宋_GB2312"/>
          <w:color w:val="auto"/>
          <w:sz w:val="24"/>
          <w:szCs w:val="24"/>
          <w:highlight w:val="none"/>
        </w:rPr>
        <w:t>套内建筑面积</w:t>
      </w:r>
      <w:r>
        <w:rPr>
          <w:rFonts w:ascii="仿宋_GB2312" w:hAnsi="仿宋_GB2312" w:eastAsia="仿宋_GB2312" w:cs="仿宋_GB2312"/>
          <w:color w:val="auto"/>
          <w:sz w:val="24"/>
          <w:szCs w:val="24"/>
        </w:rPr>
        <w:t>/□建筑面积</w:t>
      </w:r>
      <w:r>
        <w:rPr>
          <w:rFonts w:hint="eastAsia" w:ascii="仿宋_GB2312" w:hAnsi="仿宋_GB2312" w:eastAsia="仿宋_GB2312" w:cs="仿宋_GB2312"/>
          <w:color w:val="auto"/>
          <w:sz w:val="24"/>
          <w:szCs w:val="24"/>
          <w:lang w:eastAsia="zh-CN"/>
        </w:rPr>
        <w:t>计算租金，</w:t>
      </w:r>
      <w:r>
        <w:rPr>
          <w:rFonts w:ascii="仿宋_GB2312" w:hAnsi="仿宋_GB2312" w:eastAsia="仿宋_GB2312" w:cs="仿宋_GB2312"/>
          <w:color w:val="auto"/>
          <w:sz w:val="24"/>
          <w:szCs w:val="24"/>
          <w:lang w:eastAsia="zh-CN"/>
        </w:rPr>
        <w:t>月</w:t>
      </w:r>
      <w:r>
        <w:rPr>
          <w:rFonts w:ascii="仿宋_GB2312" w:hAnsi="仿宋_GB2312" w:eastAsia="仿宋_GB2312" w:cs="仿宋_GB2312"/>
          <w:color w:val="auto"/>
          <w:sz w:val="24"/>
          <w:szCs w:val="24"/>
        </w:rPr>
        <w:t>租金</w:t>
      </w:r>
      <w:r>
        <w:rPr>
          <w:rFonts w:ascii="仿宋_GB2312" w:hAnsi="仿宋_GB2312" w:eastAsia="仿宋_GB2312" w:cs="仿宋_GB2312"/>
          <w:color w:val="auto"/>
          <w:sz w:val="24"/>
          <w:szCs w:val="24"/>
          <w:lang w:eastAsia="zh-CN"/>
        </w:rPr>
        <w:t>总额为</w:t>
      </w:r>
      <w:r>
        <w:rPr>
          <w:rFonts w:ascii="仿宋_GB2312" w:hAnsi="仿宋_GB2312" w:eastAsia="仿宋_GB2312" w:cs="仿宋_GB2312"/>
          <w:color w:val="auto"/>
          <w:sz w:val="24"/>
          <w:szCs w:val="24"/>
        </w:rPr>
        <w:t>人民币</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元（大写：</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元整）</w:t>
      </w:r>
      <w:bookmarkStart w:id="4" w:name="_Hlk17914778"/>
      <w:bookmarkEnd w:id="4"/>
      <w:r>
        <w:rPr>
          <w:rFonts w:ascii="仿宋_GB2312" w:hAnsi="仿宋_GB2312" w:eastAsia="仿宋_GB2312" w:cs="仿宋_GB2312"/>
          <w:color w:val="auto"/>
          <w:sz w:val="24"/>
          <w:szCs w:val="24"/>
          <w:lang w:eastAsia="zh-CN"/>
        </w:rPr>
        <w:t>。</w:t>
      </w:r>
    </w:p>
    <w:p w14:paraId="486ABE2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3.2 租金支付时间：租金按月支付，乙方应当于每月</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日前向甲方支付租金。甲方在收</w:t>
      </w:r>
      <w:r>
        <w:rPr>
          <w:rFonts w:ascii="仿宋_GB2312" w:hAnsi="仿宋_GB2312" w:eastAsia="仿宋_GB2312" w:cs="仿宋_GB2312"/>
          <w:color w:val="auto"/>
          <w:sz w:val="24"/>
          <w:szCs w:val="24"/>
          <w:lang w:eastAsia="zh-CN"/>
        </w:rPr>
        <w:t>取</w:t>
      </w:r>
      <w:r>
        <w:rPr>
          <w:rFonts w:ascii="仿宋_GB2312" w:hAnsi="仿宋_GB2312" w:eastAsia="仿宋_GB2312" w:cs="仿宋_GB2312"/>
          <w:color w:val="auto"/>
          <w:sz w:val="24"/>
          <w:szCs w:val="24"/>
        </w:rPr>
        <w:t>乙方租金</w:t>
      </w:r>
      <w:r>
        <w:rPr>
          <w:rFonts w:ascii="仿宋_GB2312" w:hAnsi="仿宋_GB2312" w:eastAsia="仿宋_GB2312" w:cs="仿宋_GB2312"/>
          <w:color w:val="auto"/>
          <w:sz w:val="24"/>
          <w:szCs w:val="24"/>
          <w:lang w:eastAsia="zh-CN"/>
        </w:rPr>
        <w:t>时，</w:t>
      </w:r>
      <w:r>
        <w:rPr>
          <w:rFonts w:ascii="仿宋_GB2312" w:hAnsi="仿宋_GB2312" w:eastAsia="仿宋_GB2312" w:cs="仿宋_GB2312"/>
          <w:color w:val="auto"/>
          <w:sz w:val="24"/>
          <w:szCs w:val="24"/>
        </w:rPr>
        <w:t>应当向乙方开具收款凭证。</w:t>
      </w:r>
    </w:p>
    <w:p w14:paraId="67970F8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 xml:space="preserve">3 </w:t>
      </w:r>
      <w:r>
        <w:rPr>
          <w:rFonts w:hint="eastAsia" w:ascii="仿宋_GB2312" w:hAnsi="仿宋_GB2312" w:eastAsia="仿宋_GB2312" w:cs="仿宋_GB2312"/>
          <w:color w:val="auto"/>
          <w:sz w:val="24"/>
          <w:szCs w:val="24"/>
        </w:rPr>
        <w:t>租金支付方式：乙方应当在约定的支付租金日期前以□现金支付/□银行转账/□</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方式将租金交付</w:t>
      </w:r>
      <w:r>
        <w:rPr>
          <w:rFonts w:hint="eastAsia" w:ascii="仿宋_GB2312" w:hAnsi="仿宋_GB2312" w:eastAsia="仿宋_GB2312" w:cs="仿宋_GB2312"/>
          <w:color w:val="auto"/>
          <w:sz w:val="24"/>
          <w:szCs w:val="24"/>
          <w:lang w:eastAsia="zh-CN"/>
        </w:rPr>
        <w:t>于</w:t>
      </w:r>
      <w:r>
        <w:rPr>
          <w:rFonts w:hint="eastAsia" w:ascii="仿宋_GB2312" w:hAnsi="仿宋_GB2312" w:eastAsia="仿宋_GB2312" w:cs="仿宋_GB2312"/>
          <w:color w:val="auto"/>
          <w:sz w:val="24"/>
          <w:szCs w:val="24"/>
        </w:rPr>
        <w:t>甲方。</w:t>
      </w:r>
    </w:p>
    <w:p w14:paraId="57D7D38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以转账方式支付时，</w:t>
      </w:r>
      <w:r>
        <w:rPr>
          <w:rFonts w:hint="eastAsia" w:ascii="仿宋_GB2312" w:hAnsi="仿宋_GB2312" w:eastAsia="仿宋_GB2312" w:cs="仿宋_GB2312"/>
          <w:color w:val="auto"/>
          <w:sz w:val="24"/>
          <w:szCs w:val="24"/>
        </w:rPr>
        <w:t>乙方应当将租金付至甲方指定</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如下帐户：</w:t>
      </w:r>
    </w:p>
    <w:p w14:paraId="3CDBEDE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 xml:space="preserve">    </w:t>
      </w:r>
    </w:p>
    <w:p w14:paraId="09376FB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开户行：</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42BE4A5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号：</w:t>
      </w:r>
      <w:bookmarkStart w:id="5" w:name="_Hlk12866052"/>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bookmarkEnd w:id="5"/>
    </w:p>
    <w:p w14:paraId="2FFDD9C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4</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房屋租赁合同期内</w:t>
      </w:r>
      <w:r>
        <w:rPr>
          <w:rFonts w:hint="eastAsia" w:ascii="仿宋_GB2312" w:hAnsi="仿宋_GB2312" w:eastAsia="仿宋_GB2312" w:cs="仿宋_GB2312"/>
          <w:color w:val="auto"/>
          <w:sz w:val="24"/>
          <w:szCs w:val="24"/>
        </w:rPr>
        <w:t>，甲方不得单方面提高租金。</w:t>
      </w:r>
    </w:p>
    <w:p w14:paraId="74A5D2A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 xml:space="preserve"> 双方约定，租赁期限内租金</w:t>
      </w:r>
      <w:r>
        <w:rPr>
          <w:rFonts w:hint="eastAsia" w:ascii="仿宋_GB2312" w:hAnsi="仿宋_GB2312" w:eastAsia="仿宋_GB2312" w:cs="仿宋_GB2312"/>
          <w:color w:val="auto"/>
          <w:sz w:val="24"/>
          <w:szCs w:val="24"/>
          <w:lang w:eastAsia="zh-CN"/>
        </w:rPr>
        <w:t>自第</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年起每</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年在上一年度租金标准基础上</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调增</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调减</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%，具体如下</w:t>
      </w:r>
      <w:r>
        <w:rPr>
          <w:rFonts w:hint="eastAsia" w:ascii="仿宋_GB2312" w:hAnsi="仿宋_GB2312" w:eastAsia="仿宋_GB2312" w:cs="仿宋_GB2312"/>
          <w:color w:val="auto"/>
          <w:sz w:val="24"/>
          <w:szCs w:val="24"/>
        </w:rPr>
        <w:t>：</w:t>
      </w:r>
    </w:p>
    <w:p w14:paraId="280829F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w:t>
      </w:r>
      <w:bookmarkStart w:id="6" w:name="_Hlk17914701"/>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bookmarkEnd w:id="6"/>
      <w:r>
        <w:rPr>
          <w:rFonts w:hint="eastAsia" w:ascii="仿宋_GB2312" w:hAnsi="仿宋_GB2312" w:eastAsia="仿宋_GB2312" w:cs="仿宋_GB2312"/>
          <w:color w:val="auto"/>
          <w:sz w:val="24"/>
          <w:szCs w:val="24"/>
        </w:rPr>
        <w:t>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14:paraId="4A65D80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14:paraId="141C415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日，租金</w:t>
      </w:r>
      <w:r>
        <w:rPr>
          <w:rFonts w:hint="eastAsia" w:ascii="仿宋_GB2312" w:hAnsi="仿宋_GB2312" w:eastAsia="仿宋_GB2312" w:cs="仿宋_GB2312"/>
          <w:color w:val="auto"/>
          <w:sz w:val="24"/>
          <w:szCs w:val="24"/>
          <w:lang w:eastAsia="zh-CN"/>
        </w:rPr>
        <w:t>标准</w:t>
      </w:r>
      <w:r>
        <w:rPr>
          <w:rFonts w:hint="eastAsia" w:ascii="仿宋_GB2312" w:hAnsi="仿宋_GB2312" w:eastAsia="仿宋_GB2312" w:cs="仿宋_GB2312"/>
          <w:color w:val="auto"/>
          <w:sz w:val="24"/>
          <w:szCs w:val="24"/>
        </w:rPr>
        <w:t>为人民币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14:paraId="43FC53B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bookmarkStart w:id="7" w:name="_Hlk17914944"/>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u w:val="single"/>
        </w:rPr>
        <w:t xml:space="preserve">                                                                </w:t>
      </w:r>
      <w:bookmarkEnd w:id="7"/>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eastAsia="zh-CN"/>
        </w:rPr>
        <w:t>。</w:t>
      </w:r>
    </w:p>
    <w:p w14:paraId="483DF93F">
      <w:pPr>
        <w:keepNext w:val="0"/>
        <w:keepLines w:val="0"/>
        <w:pageBreakBefore w:val="0"/>
        <w:widowControl w:val="0"/>
        <w:numPr>
          <w:ilvl w:val="0"/>
          <w:numId w:val="4"/>
        </w:numPr>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租赁</w:t>
      </w:r>
      <w:r>
        <w:rPr>
          <w:rFonts w:hint="eastAsia" w:ascii="仿宋_GB2312" w:hAnsi="仿宋_GB2312" w:eastAsia="仿宋_GB2312" w:cs="仿宋_GB2312"/>
          <w:b/>
          <w:bCs/>
          <w:color w:val="auto"/>
          <w:sz w:val="24"/>
          <w:szCs w:val="24"/>
        </w:rPr>
        <w:t>押金</w:t>
      </w:r>
    </w:p>
    <w:p w14:paraId="379D7E7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4.1</w:t>
      </w:r>
      <w:r>
        <w:rPr>
          <w:rFonts w:hint="eastAsia" w:ascii="仿宋_GB2312" w:hAnsi="仿宋_GB2312" w:eastAsia="仿宋_GB2312" w:cs="仿宋_GB2312"/>
          <w:color w:val="auto"/>
          <w:sz w:val="24"/>
          <w:szCs w:val="24"/>
          <w:lang w:val="en-US" w:eastAsia="zh-CN"/>
        </w:rPr>
        <w:t xml:space="preserve"> </w:t>
      </w:r>
      <w:r>
        <w:rPr>
          <w:rFonts w:ascii="仿宋_GB2312" w:hAnsi="仿宋_GB2312" w:eastAsia="仿宋_GB2312" w:cs="仿宋_GB2312"/>
          <w:color w:val="auto"/>
          <w:sz w:val="24"/>
          <w:szCs w:val="24"/>
        </w:rPr>
        <w:t>本合同签署后</w:t>
      </w:r>
      <w:r>
        <w:rPr>
          <w:rFonts w:hint="eastAsia" w:ascii="仿宋_GB2312" w:hAnsi="仿宋_GB2312" w:eastAsia="仿宋_GB2312" w:cs="仿宋_GB2312"/>
          <w:color w:val="auto"/>
          <w:sz w:val="24"/>
          <w:szCs w:val="24"/>
          <w:u w:val="none"/>
          <w:lang w:val="en-US" w:eastAsia="zh-CN"/>
        </w:rPr>
        <w:t>5</w:t>
      </w:r>
      <w:r>
        <w:rPr>
          <w:rFonts w:ascii="仿宋_GB2312" w:hAnsi="仿宋_GB2312" w:eastAsia="仿宋_GB2312" w:cs="仿宋_GB2312"/>
          <w:color w:val="auto"/>
          <w:sz w:val="24"/>
          <w:szCs w:val="24"/>
        </w:rPr>
        <w:t>日内，乙方应当向甲方支付相当于</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月</w:t>
      </w:r>
      <w:r>
        <w:rPr>
          <w:rFonts w:ascii="仿宋_GB2312" w:hAnsi="仿宋_GB2312" w:eastAsia="仿宋_GB2312" w:cs="仿宋_GB2312"/>
          <w:color w:val="auto"/>
          <w:sz w:val="24"/>
          <w:szCs w:val="24"/>
          <w:lang w:eastAsia="zh-CN"/>
        </w:rPr>
        <w:t>（不超过两</w:t>
      </w:r>
      <w:r>
        <w:rPr>
          <w:rFonts w:ascii="仿宋_GB2312" w:hAnsi="仿宋_GB2312" w:eastAsia="仿宋_GB2312" w:cs="仿宋_GB2312"/>
          <w:color w:val="auto"/>
          <w:sz w:val="24"/>
          <w:szCs w:val="24"/>
        </w:rPr>
        <w:t>个月</w:t>
      </w: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租金的押金共计人民币</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元（大写：</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u w:val="single"/>
          <w:lang w:val="en-US" w:eastAsia="zh-CN"/>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元整）。甲方收</w:t>
      </w:r>
      <w:r>
        <w:rPr>
          <w:rFonts w:ascii="仿宋_GB2312" w:hAnsi="仿宋_GB2312" w:eastAsia="仿宋_GB2312" w:cs="仿宋_GB2312"/>
          <w:color w:val="auto"/>
          <w:sz w:val="24"/>
          <w:szCs w:val="24"/>
          <w:lang w:eastAsia="zh-CN"/>
        </w:rPr>
        <w:t>取</w:t>
      </w:r>
      <w:r>
        <w:rPr>
          <w:rFonts w:ascii="仿宋_GB2312" w:hAnsi="仿宋_GB2312" w:eastAsia="仿宋_GB2312" w:cs="仿宋_GB2312"/>
          <w:color w:val="auto"/>
          <w:sz w:val="24"/>
          <w:szCs w:val="24"/>
        </w:rPr>
        <w:t>乙方押金</w:t>
      </w:r>
      <w:r>
        <w:rPr>
          <w:rFonts w:ascii="仿宋_GB2312" w:hAnsi="仿宋_GB2312" w:eastAsia="仿宋_GB2312" w:cs="仿宋_GB2312"/>
          <w:color w:val="auto"/>
          <w:sz w:val="24"/>
          <w:szCs w:val="24"/>
          <w:lang w:eastAsia="zh-CN"/>
        </w:rPr>
        <w:t>时，</w:t>
      </w:r>
      <w:r>
        <w:rPr>
          <w:rFonts w:ascii="仿宋_GB2312" w:hAnsi="仿宋_GB2312" w:eastAsia="仿宋_GB2312" w:cs="仿宋_GB2312"/>
          <w:color w:val="auto"/>
          <w:sz w:val="24"/>
          <w:szCs w:val="24"/>
        </w:rPr>
        <w:t>应当向乙方开具</w:t>
      </w:r>
      <w:r>
        <w:rPr>
          <w:rFonts w:ascii="仿宋_GB2312" w:hAnsi="仿宋_GB2312" w:eastAsia="仿宋_GB2312" w:cs="仿宋_GB2312"/>
          <w:color w:val="auto"/>
          <w:sz w:val="24"/>
          <w:szCs w:val="24"/>
          <w:lang w:eastAsia="zh-CN"/>
        </w:rPr>
        <w:t>收款凭证</w:t>
      </w:r>
      <w:r>
        <w:rPr>
          <w:rFonts w:ascii="仿宋_GB2312" w:hAnsi="仿宋_GB2312" w:eastAsia="仿宋_GB2312" w:cs="仿宋_GB2312"/>
          <w:color w:val="auto"/>
          <w:sz w:val="24"/>
          <w:szCs w:val="24"/>
        </w:rPr>
        <w:t>。</w:t>
      </w:r>
    </w:p>
    <w:p w14:paraId="38E19FB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w:t>
      </w:r>
      <w:r>
        <w:rPr>
          <w:rFonts w:ascii="仿宋_GB2312" w:hAnsi="仿宋_GB2312" w:eastAsia="仿宋_GB2312" w:cs="仿宋_GB2312"/>
          <w:color w:val="auto"/>
          <w:sz w:val="24"/>
          <w:szCs w:val="24"/>
        </w:rPr>
        <w:t xml:space="preserve">2 </w:t>
      </w:r>
      <w:r>
        <w:rPr>
          <w:rFonts w:hint="eastAsia" w:ascii="仿宋_GB2312" w:hAnsi="仿宋_GB2312" w:eastAsia="仿宋_GB2312" w:cs="仿宋_GB2312"/>
          <w:color w:val="auto"/>
          <w:sz w:val="24"/>
          <w:szCs w:val="24"/>
        </w:rPr>
        <w:t>乙方支付的押金并非乙方预付的租金或其他费用，仅是乙方履行本合同约定义务的保证</w:t>
      </w:r>
      <w:r>
        <w:rPr>
          <w:rFonts w:hint="eastAsia" w:ascii="仿宋_GB2312" w:hAnsi="仿宋_GB2312" w:eastAsia="仿宋_GB2312" w:cs="仿宋_GB2312"/>
          <w:color w:val="auto"/>
          <w:sz w:val="24"/>
          <w:szCs w:val="24"/>
          <w:lang w:eastAsia="zh-CN"/>
        </w:rPr>
        <w:t>，甲方不得无故扣留乙方押金，拒不退还</w:t>
      </w:r>
      <w:r>
        <w:rPr>
          <w:rFonts w:hint="eastAsia" w:ascii="仿宋_GB2312" w:hAnsi="仿宋_GB2312" w:eastAsia="仿宋_GB2312" w:cs="仿宋_GB2312"/>
          <w:color w:val="auto"/>
          <w:sz w:val="24"/>
          <w:szCs w:val="24"/>
        </w:rPr>
        <w:t>。租赁期</w:t>
      </w:r>
      <w:r>
        <w:rPr>
          <w:rFonts w:hint="eastAsia" w:ascii="仿宋_GB2312" w:hAnsi="仿宋_GB2312" w:eastAsia="仿宋_GB2312" w:cs="仿宋_GB2312"/>
          <w:color w:val="auto"/>
          <w:sz w:val="24"/>
          <w:szCs w:val="24"/>
          <w:lang w:eastAsia="zh-CN"/>
        </w:rPr>
        <w:t>限届</w:t>
      </w:r>
      <w:r>
        <w:rPr>
          <w:rFonts w:hint="eastAsia" w:ascii="仿宋_GB2312" w:hAnsi="仿宋_GB2312" w:eastAsia="仿宋_GB2312" w:cs="仿宋_GB2312"/>
          <w:color w:val="auto"/>
          <w:sz w:val="24"/>
          <w:szCs w:val="24"/>
        </w:rPr>
        <w:t>满或</w:t>
      </w:r>
      <w:r>
        <w:rPr>
          <w:rFonts w:hint="eastAsia" w:ascii="仿宋_GB2312" w:hAnsi="仿宋_GB2312" w:eastAsia="仿宋_GB2312" w:cs="仿宋_GB2312"/>
          <w:color w:val="auto"/>
          <w:sz w:val="24"/>
          <w:szCs w:val="24"/>
          <w:lang w:eastAsia="zh-CN"/>
        </w:rPr>
        <w:t>合同解除</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u w:val="none"/>
          <w:lang w:val="en-US" w:eastAsia="zh-CN"/>
        </w:rPr>
        <w:t>5</w:t>
      </w:r>
      <w:r>
        <w:rPr>
          <w:rFonts w:hint="eastAsia" w:ascii="仿宋_GB2312" w:hAnsi="仿宋_GB2312" w:eastAsia="仿宋_GB2312" w:cs="仿宋_GB2312"/>
          <w:color w:val="auto"/>
          <w:sz w:val="24"/>
          <w:szCs w:val="24"/>
        </w:rPr>
        <w:t>日内，</w:t>
      </w:r>
      <w:r>
        <w:rPr>
          <w:rFonts w:hint="eastAsia" w:ascii="仿宋_GB2312" w:hAnsi="仿宋_GB2312" w:eastAsia="仿宋_GB2312" w:cs="仿宋_GB2312"/>
          <w:color w:val="auto"/>
          <w:sz w:val="24"/>
          <w:szCs w:val="24"/>
          <w:lang w:eastAsia="zh-CN"/>
        </w:rPr>
        <w:t>同时满足以下条件时，</w:t>
      </w:r>
      <w:r>
        <w:rPr>
          <w:rFonts w:hint="eastAsia" w:ascii="仿宋_GB2312" w:hAnsi="仿宋_GB2312" w:eastAsia="仿宋_GB2312" w:cs="仿宋_GB2312"/>
          <w:color w:val="auto"/>
          <w:sz w:val="24"/>
          <w:szCs w:val="24"/>
        </w:rPr>
        <w:t>甲方应当</w:t>
      </w:r>
      <w:r>
        <w:rPr>
          <w:rFonts w:hint="eastAsia" w:ascii="仿宋_GB2312" w:hAnsi="仿宋_GB2312" w:eastAsia="仿宋_GB2312" w:cs="仿宋_GB2312"/>
          <w:color w:val="auto"/>
          <w:sz w:val="24"/>
          <w:szCs w:val="24"/>
          <w:lang w:eastAsia="zh-CN"/>
        </w:rPr>
        <w:t>在扣除乙方应承担的租金、费用以及违约赔偿金后，将租赁押金剩余部分无息退还给乙方（如有租金余额一并予以退还）：</w:t>
      </w:r>
    </w:p>
    <w:p w14:paraId="4E6A177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）乙方未对租赁房屋造成损坏或已经将损坏的房屋修复；</w:t>
      </w:r>
    </w:p>
    <w:p w14:paraId="2B6C3A71">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）乙方按照本合同约定的方式将租赁房屋（包括附属设施）交还给甲方；</w:t>
      </w:r>
    </w:p>
    <w:p w14:paraId="125B2E7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 xml:space="preserve">）乙方使用租赁房屋地址办理工商注册的，已将工商注册地址迁移，并办理完毕法律及政府规定的其他手续。             </w:t>
      </w:r>
    </w:p>
    <w:p w14:paraId="154138E4">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第五条 其他费用</w:t>
      </w:r>
    </w:p>
    <w:p w14:paraId="01904DD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租赁期间，甲方负责支付法律、法规规定应由甲方交纳的房屋租赁相关的税费</w:t>
      </w:r>
      <w:r>
        <w:rPr>
          <w:rFonts w:hint="eastAsia" w:ascii="仿宋_GB2312" w:hAnsi="仿宋_GB2312" w:eastAsia="仿宋_GB2312" w:cs="仿宋_GB2312"/>
          <w:color w:val="auto"/>
          <w:sz w:val="24"/>
          <w:szCs w:val="24"/>
          <w:lang w:val="en-US" w:eastAsia="zh-CN"/>
        </w:rPr>
        <w:t>。</w:t>
      </w:r>
    </w:p>
    <w:p w14:paraId="58E4A48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rPr>
        <w:t>5.2 租赁期</w:t>
      </w:r>
      <w:r>
        <w:rPr>
          <w:rFonts w:ascii="仿宋_GB2312" w:hAnsi="仿宋_GB2312" w:eastAsia="仿宋_GB2312" w:cs="仿宋_GB2312"/>
          <w:color w:val="auto"/>
          <w:sz w:val="24"/>
          <w:szCs w:val="24"/>
          <w:lang w:eastAsia="zh-CN"/>
        </w:rPr>
        <w:t>间</w:t>
      </w:r>
      <w:r>
        <w:rPr>
          <w:rFonts w:ascii="仿宋_GB2312" w:hAnsi="仿宋_GB2312" w:eastAsia="仿宋_GB2312" w:cs="仿宋_GB2312"/>
          <w:color w:val="auto"/>
          <w:sz w:val="24"/>
          <w:szCs w:val="24"/>
        </w:rPr>
        <w:t>，因乙方使用租赁房屋所产生的□水费/□电费/□燃气费/□物业管理费/□电视费/□电话费/□网络费用/□</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等其他费用，由乙方承担。</w:t>
      </w:r>
      <w:r>
        <w:rPr>
          <w:rFonts w:ascii="仿宋_GB2312" w:hAnsi="仿宋_GB2312" w:eastAsia="仿宋_GB2312" w:cs="仿宋_GB2312"/>
          <w:color w:val="auto"/>
          <w:sz w:val="24"/>
          <w:szCs w:val="24"/>
          <w:highlight w:val="none"/>
          <w:lang w:eastAsia="zh-CN"/>
        </w:rPr>
        <w:t>计费标准如下（如公用事业单位或物业服务企业依法调整收费标准的，随其调整）：</w:t>
      </w:r>
    </w:p>
    <w:p w14:paraId="2DBDD9D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eastAsia="zh-CN"/>
        </w:rPr>
        <w:t>水费：</w:t>
      </w:r>
      <w:r>
        <w:rPr>
          <w:rFonts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lang w:eastAsia="zh-CN"/>
        </w:rPr>
        <w:t xml:space="preserve">    </w:t>
      </w:r>
      <w:r>
        <w:rPr>
          <w:rFonts w:ascii="仿宋_GB2312" w:hAnsi="仿宋_GB2312" w:eastAsia="仿宋_GB2312" w:cs="仿宋_GB2312"/>
          <w:color w:val="auto"/>
          <w:sz w:val="24"/>
          <w:szCs w:val="24"/>
          <w:highlight w:val="none"/>
          <w:lang w:eastAsia="zh-CN"/>
        </w:rPr>
        <w:t>元/吨；电费：</w:t>
      </w:r>
      <w:r>
        <w:rPr>
          <w:rFonts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lang w:eastAsia="zh-CN"/>
        </w:rPr>
        <w:t xml:space="preserve">    </w:t>
      </w:r>
      <w:r>
        <w:rPr>
          <w:rFonts w:ascii="仿宋_GB2312" w:hAnsi="仿宋_GB2312" w:eastAsia="仿宋_GB2312" w:cs="仿宋_GB2312"/>
          <w:color w:val="auto"/>
          <w:sz w:val="24"/>
          <w:szCs w:val="24"/>
          <w:highlight w:val="none"/>
          <w:lang w:eastAsia="zh-CN"/>
        </w:rPr>
        <w:t>元/度；</w:t>
      </w:r>
    </w:p>
    <w:p w14:paraId="31FF43A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eastAsia="zh-CN"/>
        </w:rPr>
        <w:t>燃气费：</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元/立方米；物业管理费：</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元/平方米/月；</w:t>
      </w:r>
    </w:p>
    <w:p w14:paraId="75E39E6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w:t>
      </w:r>
    </w:p>
    <w:p w14:paraId="5954325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5.3 </w:t>
      </w:r>
      <w:r>
        <w:rPr>
          <w:rFonts w:hint="eastAsia" w:ascii="仿宋_GB2312" w:hAnsi="仿宋_GB2312" w:eastAsia="仿宋_GB2312" w:cs="仿宋_GB2312"/>
          <w:color w:val="auto"/>
          <w:sz w:val="24"/>
          <w:szCs w:val="24"/>
        </w:rPr>
        <w:t>乙方应当自收到缴费通知</w:t>
      </w:r>
      <w:r>
        <w:rPr>
          <w:rFonts w:hint="eastAsia" w:ascii="仿宋_GB2312" w:hAnsi="仿宋_GB2312" w:eastAsia="仿宋_GB2312" w:cs="仿宋_GB2312"/>
          <w:color w:val="auto"/>
          <w:sz w:val="24"/>
          <w:szCs w:val="24"/>
          <w:lang w:eastAsia="zh-CN"/>
        </w:rPr>
        <w:t>或甲方提供的收费凭据</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lang w:eastAsia="zh-CN"/>
        </w:rPr>
        <w:t>按</w:t>
      </w:r>
      <w:r>
        <w:rPr>
          <w:rFonts w:hint="eastAsia" w:ascii="仿宋_GB2312" w:hAnsi="仿宋_GB2312" w:eastAsia="仿宋_GB2312" w:cs="仿宋_GB2312"/>
          <w:color w:val="auto"/>
          <w:sz w:val="24"/>
          <w:szCs w:val="24"/>
        </w:rPr>
        <w:t>要求及时缴交</w:t>
      </w:r>
      <w:r>
        <w:rPr>
          <w:rFonts w:hint="eastAsia" w:ascii="仿宋_GB2312" w:hAnsi="仿宋_GB2312" w:eastAsia="仿宋_GB2312" w:cs="仿宋_GB2312"/>
          <w:color w:val="auto"/>
          <w:sz w:val="24"/>
          <w:szCs w:val="24"/>
          <w:lang w:eastAsia="zh-CN"/>
        </w:rPr>
        <w:t>费用</w:t>
      </w:r>
      <w:r>
        <w:rPr>
          <w:rFonts w:hint="eastAsia" w:ascii="仿宋_GB2312" w:hAnsi="仿宋_GB2312" w:eastAsia="仿宋_GB2312" w:cs="仿宋_GB2312"/>
          <w:color w:val="auto"/>
          <w:sz w:val="24"/>
          <w:szCs w:val="24"/>
        </w:rPr>
        <w:t>，否则因此产生的滞纳金、违约金及相关法律后果均由乙方承担。</w:t>
      </w:r>
    </w:p>
    <w:p w14:paraId="4A16A794">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第六条 房屋的交付与验收</w:t>
      </w:r>
    </w:p>
    <w:p w14:paraId="2AEE317B">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6.1 </w:t>
      </w:r>
      <w:r>
        <w:rPr>
          <w:rFonts w:hint="eastAsia" w:ascii="仿宋_GB2312" w:hAnsi="仿宋_GB2312" w:eastAsia="仿宋_GB2312" w:cs="仿宋_GB2312"/>
          <w:color w:val="auto"/>
          <w:sz w:val="24"/>
          <w:szCs w:val="24"/>
        </w:rPr>
        <w:t>甲方应</w:t>
      </w:r>
      <w:r>
        <w:rPr>
          <w:rFonts w:hint="eastAsia" w:ascii="仿宋_GB2312" w:hAnsi="仿宋_GB2312" w:eastAsia="仿宋_GB2312" w:cs="仿宋_GB2312"/>
          <w:color w:val="auto"/>
          <w:sz w:val="24"/>
          <w:szCs w:val="24"/>
          <w:lang w:eastAsia="zh-CN"/>
        </w:rPr>
        <w:t>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日前</w:t>
      </w:r>
      <w:r>
        <w:rPr>
          <w:rFonts w:hint="eastAsia" w:ascii="仿宋_GB2312" w:hAnsi="仿宋_GB2312" w:eastAsia="仿宋_GB2312" w:cs="仿宋_GB2312"/>
          <w:color w:val="auto"/>
          <w:sz w:val="24"/>
          <w:szCs w:val="24"/>
        </w:rPr>
        <w:t>将租赁房屋交付给乙方，并保证房屋及其附属设施安全</w:t>
      </w:r>
      <w:r>
        <w:rPr>
          <w:rFonts w:hint="eastAsia" w:ascii="仿宋_GB2312" w:hAnsi="仿宋_GB2312" w:eastAsia="仿宋_GB2312" w:cs="仿宋_GB2312"/>
          <w:color w:val="auto"/>
          <w:sz w:val="24"/>
          <w:szCs w:val="24"/>
          <w:lang w:eastAsia="zh-CN"/>
        </w:rPr>
        <w:t>、合格（含空气质量）</w:t>
      </w:r>
      <w:r>
        <w:rPr>
          <w:rFonts w:hint="eastAsia" w:ascii="仿宋_GB2312" w:hAnsi="仿宋_GB2312" w:eastAsia="仿宋_GB2312" w:cs="仿宋_GB2312"/>
          <w:color w:val="auto"/>
          <w:sz w:val="24"/>
          <w:szCs w:val="24"/>
        </w:rPr>
        <w:t>。</w:t>
      </w:r>
    </w:p>
    <w:p w14:paraId="3421C3D4">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6.2 乙方应在甲方交付租赁房屋时入内检查租赁房屋的现有设备及设施，双方应当共同签署《房屋交付确认书》（见附件三）</w:t>
      </w:r>
      <w:r>
        <w:rPr>
          <w:rFonts w:hint="eastAsia" w:ascii="仿宋_GB2312" w:hAnsi="仿宋_GB2312" w:eastAsia="仿宋_GB2312" w:cs="仿宋_GB2312"/>
          <w:color w:val="auto"/>
          <w:sz w:val="24"/>
          <w:szCs w:val="24"/>
          <w:highlight w:val="none"/>
        </w:rPr>
        <w:t>完成交付</w:t>
      </w:r>
      <w:r>
        <w:rPr>
          <w:rFonts w:hint="eastAsia" w:ascii="仿宋_GB2312" w:hAnsi="仿宋_GB2312" w:eastAsia="仿宋_GB2312" w:cs="仿宋_GB2312"/>
          <w:color w:val="auto"/>
          <w:sz w:val="24"/>
          <w:szCs w:val="24"/>
        </w:rPr>
        <w:t>。</w:t>
      </w:r>
    </w:p>
    <w:p w14:paraId="76A866F5">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6.3 双方特别确认：未签署《房屋交付确认书》但乙方已进场装修的，视为租赁房屋交付已完成。</w:t>
      </w:r>
    </w:p>
    <w:p w14:paraId="21715239">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第七条 </w:t>
      </w:r>
      <w:r>
        <w:rPr>
          <w:rFonts w:hint="eastAsia" w:ascii="仿宋_GB2312" w:hAnsi="仿宋_GB2312" w:eastAsia="仿宋_GB2312" w:cs="仿宋_GB2312"/>
          <w:b/>
          <w:bCs/>
          <w:color w:val="auto"/>
          <w:sz w:val="24"/>
          <w:szCs w:val="24"/>
          <w:lang w:eastAsia="zh-CN"/>
        </w:rPr>
        <w:t>装饰</w:t>
      </w:r>
      <w:r>
        <w:rPr>
          <w:rFonts w:hint="eastAsia" w:ascii="仿宋_GB2312" w:hAnsi="仿宋_GB2312" w:eastAsia="仿宋_GB2312" w:cs="仿宋_GB2312"/>
          <w:b/>
          <w:bCs/>
          <w:color w:val="auto"/>
          <w:sz w:val="24"/>
          <w:szCs w:val="24"/>
        </w:rPr>
        <w:t>装修</w:t>
      </w:r>
    </w:p>
    <w:p w14:paraId="7CEF33A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7.1 </w:t>
      </w:r>
      <w:r>
        <w:rPr>
          <w:rFonts w:hint="eastAsia" w:ascii="仿宋_GB2312" w:hAnsi="仿宋_GB2312" w:eastAsia="仿宋_GB2312" w:cs="仿宋_GB2312"/>
          <w:color w:val="auto"/>
          <w:sz w:val="24"/>
          <w:szCs w:val="24"/>
        </w:rPr>
        <w:t>□在不影响房屋结构的前提下，甲方同意</w:t>
      </w:r>
      <w:r>
        <w:rPr>
          <w:rFonts w:hint="eastAsia" w:ascii="仿宋_GB2312" w:hAnsi="仿宋_GB2312" w:eastAsia="仿宋_GB2312" w:cs="仿宋_GB2312"/>
          <w:color w:val="auto"/>
          <w:sz w:val="24"/>
          <w:szCs w:val="24"/>
          <w:lang w:eastAsia="zh-CN"/>
        </w:rPr>
        <w:t>乙方对租赁房屋进行装饰装修；</w:t>
      </w:r>
      <w:r>
        <w:rPr>
          <w:rFonts w:hint="eastAsia" w:ascii="仿宋_GB2312" w:hAnsi="仿宋_GB2312" w:eastAsia="仿宋_GB2312" w:cs="仿宋_GB2312"/>
          <w:color w:val="auto"/>
          <w:sz w:val="24"/>
          <w:szCs w:val="24"/>
        </w:rPr>
        <w:t>按规定需向有关部门审批的，则还应由□甲方</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□甲方委托乙方报有关部门批准后，方可进行</w:t>
      </w:r>
      <w:r>
        <w:rPr>
          <w:rFonts w:hint="eastAsia" w:ascii="仿宋_GB2312" w:hAnsi="仿宋_GB2312" w:eastAsia="仿宋_GB2312" w:cs="仿宋_GB2312"/>
          <w:color w:val="auto"/>
          <w:sz w:val="24"/>
          <w:szCs w:val="24"/>
          <w:lang w:eastAsia="zh-CN"/>
        </w:rPr>
        <w:t>。租赁期限届满或合同解除后，装饰装修物</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由乙方拆除并恢复原状</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折价归甲方所有</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无偿归甲方所有</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eastAsia="zh-CN"/>
        </w:rPr>
        <w:t>。</w:t>
      </w:r>
    </w:p>
    <w:p w14:paraId="43E65BAF">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甲方不同意乙方对租赁房屋进行装饰装修。</w:t>
      </w:r>
    </w:p>
    <w:p w14:paraId="09E3D8C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7.2 装修押金：符合本合同7.1条下的装修，乙方需在施工开始之日前</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个工作日内向甲方或甲方指定单位交纳装修押金人民币</w:t>
      </w:r>
      <w:bookmarkStart w:id="8" w:name="_Hlk17204992"/>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元（大写：</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元整）</w:t>
      </w:r>
      <w:bookmarkEnd w:id="8"/>
      <w:r>
        <w:rPr>
          <w:rFonts w:hint="eastAsia" w:ascii="仿宋_GB2312" w:hAnsi="仿宋_GB2312" w:eastAsia="仿宋_GB2312" w:cs="仿宋_GB2312"/>
          <w:color w:val="auto"/>
          <w:sz w:val="24"/>
          <w:szCs w:val="24"/>
          <w:lang w:val="en-US" w:eastAsia="zh-CN"/>
        </w:rPr>
        <w:t>。装修完成且经消防部门验收合格后，由甲方或甲方指定单位向乙方无息返还装修押金。</w:t>
      </w:r>
    </w:p>
    <w:p w14:paraId="40B79F6E">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第八条 房屋</w:t>
      </w:r>
      <w:r>
        <w:rPr>
          <w:rFonts w:hint="eastAsia" w:ascii="仿宋_GB2312" w:hAnsi="仿宋_GB2312" w:eastAsia="仿宋_GB2312" w:cs="仿宋_GB2312"/>
          <w:b/>
          <w:bCs/>
          <w:color w:val="auto"/>
          <w:sz w:val="24"/>
          <w:szCs w:val="24"/>
          <w:lang w:eastAsia="zh-CN"/>
        </w:rPr>
        <w:t>使用</w:t>
      </w:r>
      <w:r>
        <w:rPr>
          <w:rFonts w:hint="eastAsia" w:ascii="仿宋_GB2312" w:hAnsi="仿宋_GB2312" w:eastAsia="仿宋_GB2312" w:cs="仿宋_GB2312"/>
          <w:b/>
          <w:bCs/>
          <w:color w:val="auto"/>
          <w:sz w:val="24"/>
          <w:szCs w:val="24"/>
        </w:rPr>
        <w:t>及维护</w:t>
      </w:r>
    </w:p>
    <w:p w14:paraId="4AEF332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租赁期间，乙方应当正常、合理地使用租赁房屋及其附属设施，</w:t>
      </w:r>
      <w:bookmarkStart w:id="9" w:name="_Hlk12903738"/>
      <w:r>
        <w:rPr>
          <w:rFonts w:hint="eastAsia" w:ascii="仿宋_GB2312" w:hAnsi="仿宋_GB2312" w:eastAsia="仿宋_GB2312" w:cs="仿宋_GB2312"/>
          <w:color w:val="auto"/>
          <w:sz w:val="24"/>
          <w:szCs w:val="24"/>
          <w:lang w:eastAsia="zh-CN"/>
        </w:rPr>
        <w:t>安全用水、用电，</w:t>
      </w:r>
      <w:r>
        <w:rPr>
          <w:rFonts w:hint="eastAsia" w:ascii="仿宋_GB2312" w:hAnsi="仿宋_GB2312" w:eastAsia="仿宋_GB2312" w:cs="仿宋_GB2312"/>
          <w:color w:val="auto"/>
          <w:sz w:val="24"/>
          <w:szCs w:val="24"/>
          <w:lang w:val="en-US" w:eastAsia="zh-CN"/>
        </w:rPr>
        <w:t>未经甲方同意，不得擅自改变租赁用途。</w:t>
      </w:r>
    </w:p>
    <w:p w14:paraId="19A2B091">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8.2 租赁期间，</w:t>
      </w:r>
      <w:r>
        <w:rPr>
          <w:rFonts w:hint="eastAsia" w:ascii="仿宋_GB2312" w:hAnsi="仿宋_GB2312" w:eastAsia="仿宋_GB2312" w:cs="仿宋_GB2312"/>
          <w:color w:val="auto"/>
          <w:sz w:val="24"/>
          <w:szCs w:val="24"/>
        </w:rPr>
        <w:t>乙方发现</w:t>
      </w:r>
      <w:r>
        <w:rPr>
          <w:rFonts w:hint="eastAsia" w:ascii="仿宋_GB2312" w:hAnsi="仿宋_GB2312" w:eastAsia="仿宋_GB2312" w:cs="仿宋_GB2312"/>
          <w:color w:val="auto"/>
          <w:sz w:val="24"/>
          <w:szCs w:val="24"/>
          <w:lang w:eastAsia="zh-CN"/>
        </w:rPr>
        <w:t>租赁房屋</w:t>
      </w:r>
      <w:r>
        <w:rPr>
          <w:rFonts w:hint="eastAsia" w:ascii="仿宋_GB2312" w:hAnsi="仿宋_GB2312" w:eastAsia="仿宋_GB2312" w:cs="仿宋_GB2312"/>
          <w:color w:val="auto"/>
          <w:sz w:val="24"/>
          <w:szCs w:val="24"/>
        </w:rPr>
        <w:t>及其附属设施有损坏或故障时，应</w:t>
      </w:r>
      <w:r>
        <w:rPr>
          <w:rFonts w:hint="eastAsia" w:ascii="仿宋_GB2312" w:hAnsi="仿宋_GB2312" w:eastAsia="仿宋_GB2312" w:cs="仿宋_GB2312"/>
          <w:color w:val="auto"/>
          <w:sz w:val="24"/>
          <w:szCs w:val="24"/>
          <w:lang w:eastAsia="zh-CN"/>
        </w:rPr>
        <w:t>当</w:t>
      </w:r>
      <w:r>
        <w:rPr>
          <w:rFonts w:hint="eastAsia" w:ascii="仿宋_GB2312" w:hAnsi="仿宋_GB2312" w:eastAsia="仿宋_GB2312" w:cs="仿宋_GB2312"/>
          <w:color w:val="auto"/>
          <w:sz w:val="24"/>
          <w:szCs w:val="24"/>
        </w:rPr>
        <w:t>及时通知甲方修复。</w:t>
      </w:r>
      <w:bookmarkEnd w:id="9"/>
      <w:r>
        <w:rPr>
          <w:rFonts w:hint="eastAsia" w:ascii="仿宋_GB2312" w:hAnsi="仿宋_GB2312" w:eastAsia="仿宋_GB2312" w:cs="仿宋_GB2312"/>
          <w:color w:val="auto"/>
          <w:sz w:val="24"/>
          <w:szCs w:val="24"/>
        </w:rPr>
        <w:t>甲方应</w:t>
      </w:r>
      <w:r>
        <w:rPr>
          <w:rFonts w:hint="eastAsia" w:ascii="仿宋_GB2312" w:hAnsi="仿宋_GB2312" w:eastAsia="仿宋_GB2312" w:cs="仿宋_GB2312"/>
          <w:color w:val="auto"/>
          <w:sz w:val="24"/>
          <w:szCs w:val="24"/>
          <w:lang w:eastAsia="zh-CN"/>
        </w:rPr>
        <w:t>当</w:t>
      </w:r>
      <w:r>
        <w:rPr>
          <w:rFonts w:hint="eastAsia" w:ascii="仿宋_GB2312" w:hAnsi="仿宋_GB2312" w:eastAsia="仿宋_GB2312" w:cs="仿宋_GB2312"/>
          <w:color w:val="auto"/>
          <w:sz w:val="24"/>
          <w:szCs w:val="24"/>
        </w:rPr>
        <w:t>在接到乙方通知后的</w:t>
      </w:r>
      <w:r>
        <w:rPr>
          <w:rFonts w:hint="eastAsia" w:ascii="仿宋_GB2312" w:hAnsi="仿宋_GB2312" w:eastAsia="仿宋_GB2312" w:cs="仿宋_GB2312"/>
          <w:color w:val="auto"/>
          <w:sz w:val="24"/>
          <w:szCs w:val="24"/>
          <w:u w:val="none"/>
          <w:lang w:val="en-US" w:eastAsia="zh-CN"/>
        </w:rPr>
        <w:t>5</w:t>
      </w:r>
      <w:r>
        <w:rPr>
          <w:rFonts w:hint="eastAsia" w:ascii="仿宋_GB2312" w:hAnsi="仿宋_GB2312" w:eastAsia="仿宋_GB2312" w:cs="仿宋_GB2312"/>
          <w:color w:val="auto"/>
          <w:sz w:val="24"/>
          <w:szCs w:val="24"/>
        </w:rPr>
        <w:t>日内进行维修。无法通知甲方或甲方接到通知逾期不维修的，或者因情况紧急必须立即进行维修的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乙方有权代为维修，费用由甲方承担。因维修房屋影响乙方使用的，应相应减少租金或延长租赁期限。</w:t>
      </w:r>
    </w:p>
    <w:p w14:paraId="5380D84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因乙方故意或使用不当而造成租赁房屋或附属设施（包括乙方对房屋的装饰装修和增加的设施、设备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出现损坏或故障，由乙方负责维修，甲方不承担维修义务。</w:t>
      </w:r>
    </w:p>
    <w:p w14:paraId="507B6D6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在租赁期内，因甲方或乙方不及时履行本合同约定的维修、养护以及其他义务造成对方或第三方人身损害、财产损失的，责任方应当承担赔偿责任。</w:t>
      </w:r>
    </w:p>
    <w:p w14:paraId="418F379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发生需紧急维修但又无法通知乙方或虽通知但乙方不能在场的情形时，甲方可在物业管理</w:t>
      </w:r>
      <w:r>
        <w:rPr>
          <w:rFonts w:hint="eastAsia" w:ascii="仿宋_GB2312" w:hAnsi="仿宋_GB2312" w:eastAsia="仿宋_GB2312" w:cs="仿宋_GB2312"/>
          <w:color w:val="auto"/>
          <w:sz w:val="24"/>
          <w:szCs w:val="24"/>
          <w:lang w:eastAsia="zh-CN"/>
        </w:rPr>
        <w:t>等</w:t>
      </w:r>
      <w:r>
        <w:rPr>
          <w:rFonts w:hint="eastAsia" w:ascii="仿宋_GB2312" w:hAnsi="仿宋_GB2312" w:eastAsia="仿宋_GB2312" w:cs="仿宋_GB2312"/>
          <w:color w:val="auto"/>
          <w:sz w:val="24"/>
          <w:szCs w:val="24"/>
        </w:rPr>
        <w:t>部门的</w:t>
      </w:r>
      <w:r>
        <w:rPr>
          <w:rFonts w:hint="eastAsia" w:ascii="仿宋_GB2312" w:hAnsi="仿宋_GB2312" w:eastAsia="仿宋_GB2312" w:cs="仿宋_GB2312"/>
          <w:color w:val="auto"/>
          <w:sz w:val="24"/>
          <w:szCs w:val="24"/>
          <w:lang w:eastAsia="zh-CN"/>
        </w:rPr>
        <w:t>协助</w:t>
      </w:r>
      <w:r>
        <w:rPr>
          <w:rFonts w:hint="eastAsia" w:ascii="仿宋_GB2312" w:hAnsi="仿宋_GB2312" w:eastAsia="仿宋_GB2312" w:cs="仿宋_GB2312"/>
          <w:color w:val="auto"/>
          <w:sz w:val="24"/>
          <w:szCs w:val="24"/>
        </w:rPr>
        <w:t>下，进入租赁房屋进行紧急维修施工作业，由此给乙方造成的损失</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甲方应当给予补偿。</w:t>
      </w:r>
    </w:p>
    <w:p w14:paraId="52C52D1B">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第九条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转租、续租及优先权</w:t>
      </w:r>
    </w:p>
    <w:p w14:paraId="5096B5EB">
      <w:pPr>
        <w:keepNext w:val="0"/>
        <w:keepLines w:val="0"/>
        <w:pageBreakBefore w:val="0"/>
        <w:widowControl w:val="0"/>
        <w:kinsoku/>
        <w:wordWrap w:val="0"/>
        <w:overflowPunct/>
        <w:topLinePunct w:val="0"/>
        <w:autoSpaceDE/>
        <w:autoSpaceDN/>
        <w:bidi w:val="0"/>
        <w:adjustRightInd w:val="0"/>
        <w:snapToGrid w:val="0"/>
        <w:spacing w:line="324" w:lineRule="auto"/>
        <w:ind w:left="0" w:firstLine="480" w:firstLineChars="200"/>
        <w:textAlignment w:val="auto"/>
        <w:rPr>
          <w:rFonts w:hint="eastAsia" w:ascii="仿宋_GB2312" w:hAnsi="仿宋_GB2312" w:eastAsia="仿宋_GB2312" w:cs="仿宋_GB2312"/>
          <w:color w:val="auto"/>
          <w:sz w:val="24"/>
          <w:szCs w:val="24"/>
          <w:lang w:val="en-US" w:eastAsia="zh-CN"/>
        </w:rPr>
      </w:pPr>
      <w:r>
        <w:rPr>
          <w:rFonts w:ascii="仿宋_GB2312" w:hAnsi="仿宋_GB2312" w:eastAsia="仿宋_GB2312" w:cs="仿宋_GB2312"/>
          <w:color w:val="auto"/>
          <w:sz w:val="24"/>
          <w:szCs w:val="24"/>
        </w:rPr>
        <w:t>9.1 转租</w:t>
      </w:r>
      <w:r>
        <w:rPr>
          <w:rFonts w:ascii="仿宋_GB2312" w:hAnsi="仿宋_GB2312" w:eastAsia="仿宋_GB2312" w:cs="仿宋_GB2312"/>
          <w:color w:val="auto"/>
          <w:sz w:val="24"/>
          <w:szCs w:val="24"/>
          <w:lang w:val="en-US" w:eastAsia="zh-CN"/>
        </w:rPr>
        <w:t xml:space="preserve"> </w:t>
      </w:r>
    </w:p>
    <w:p w14:paraId="52BA9E88">
      <w:pPr>
        <w:bidi w:val="0"/>
        <w:adjustRightInd w:val="0"/>
        <w:snapToGrid w:val="0"/>
        <w:spacing w:line="324"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□乙方不得转租。</w:t>
      </w:r>
    </w:p>
    <w:p w14:paraId="250BF8AB">
      <w:pPr>
        <w:bidi w:val="0"/>
        <w:adjustRightInd w:val="0"/>
        <w:snapToGrid w:val="0"/>
        <w:spacing w:line="324"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租赁房屋系</w:t>
      </w:r>
      <w:r>
        <w:rPr>
          <w:rFonts w:ascii="仿宋_GB2312" w:hAnsi="仿宋_GB2312" w:eastAsia="仿宋_GB2312" w:cs="仿宋_GB2312"/>
          <w:color w:val="auto"/>
          <w:sz w:val="24"/>
          <w:szCs w:val="24"/>
          <w:lang w:val="en-US" w:eastAsia="zh-CN"/>
        </w:rPr>
        <w:t>产业用房</w:t>
      </w:r>
      <w:r>
        <w:rPr>
          <w:rFonts w:hint="eastAsia" w:ascii="仿宋_GB2312" w:hAnsi="仿宋_GB2312" w:eastAsia="仿宋_GB2312" w:cs="仿宋_GB2312"/>
          <w:color w:val="auto"/>
          <w:sz w:val="24"/>
          <w:szCs w:val="24"/>
          <w:lang w:val="en-US" w:eastAsia="zh-CN"/>
        </w:rPr>
        <w:t>，且与租赁房屋</w:t>
      </w:r>
      <w:r>
        <w:rPr>
          <w:rFonts w:hint="eastAsia" w:ascii="仿宋_GB2312" w:hAnsi="仿宋_GB2312" w:eastAsia="仿宋_GB2312" w:cs="仿宋_GB2312"/>
          <w:color w:val="auto"/>
          <w:sz w:val="24"/>
          <w:szCs w:val="24"/>
          <w:lang w:eastAsia="zh-CN"/>
        </w:rPr>
        <w:t>相关的</w:t>
      </w:r>
      <w:r>
        <w:rPr>
          <w:rFonts w:ascii="仿宋_GB2312" w:hAnsi="仿宋_GB2312" w:eastAsia="仿宋_GB2312" w:cs="仿宋_GB2312"/>
          <w:color w:val="auto"/>
          <w:sz w:val="24"/>
          <w:szCs w:val="24"/>
        </w:rPr>
        <w:t>土地供应合同、产业发展监管协议允许转租</w:t>
      </w:r>
      <w:r>
        <w:rPr>
          <w:rFonts w:hint="eastAsia" w:ascii="仿宋_GB2312" w:hAnsi="仿宋_GB2312" w:eastAsia="仿宋_GB2312" w:cs="仿宋_GB2312"/>
          <w:color w:val="auto"/>
          <w:sz w:val="24"/>
          <w:szCs w:val="24"/>
          <w:lang w:eastAsia="zh-CN"/>
        </w:rPr>
        <w:t>的，甲方同意乙方按规定或约定转租，</w:t>
      </w:r>
      <w:r>
        <w:rPr>
          <w:rFonts w:ascii="仿宋_GB2312" w:hAnsi="仿宋_GB2312" w:eastAsia="仿宋_GB2312" w:cs="仿宋_GB2312"/>
          <w:color w:val="auto"/>
          <w:sz w:val="24"/>
          <w:szCs w:val="24"/>
        </w:rPr>
        <w:t>但次承租人不得再次转租。</w:t>
      </w:r>
    </w:p>
    <w:p w14:paraId="35D7F03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lang w:eastAsia="zh-CN"/>
        </w:rPr>
      </w:pP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租赁房屋系</w:t>
      </w:r>
      <w:r>
        <w:rPr>
          <w:rFonts w:ascii="仿宋_GB2312" w:hAnsi="仿宋_GB2312" w:eastAsia="仿宋_GB2312" w:cs="仿宋_GB2312"/>
          <w:color w:val="auto"/>
          <w:sz w:val="24"/>
          <w:szCs w:val="24"/>
          <w:lang w:val="en-US" w:eastAsia="zh-CN"/>
        </w:rPr>
        <w:t>产业用房</w:t>
      </w:r>
      <w:r>
        <w:rPr>
          <w:rFonts w:hint="eastAsia" w:ascii="仿宋_GB2312" w:hAnsi="仿宋_GB2312" w:eastAsia="仿宋_GB2312" w:cs="仿宋_GB2312"/>
          <w:color w:val="auto"/>
          <w:sz w:val="24"/>
          <w:szCs w:val="24"/>
          <w:lang w:val="en-US" w:eastAsia="zh-CN"/>
        </w:rPr>
        <w:t>以外的其他房屋的，</w:t>
      </w:r>
      <w:r>
        <w:rPr>
          <w:rFonts w:ascii="仿宋_GB2312" w:hAnsi="仿宋_GB2312" w:eastAsia="仿宋_GB2312" w:cs="仿宋_GB2312"/>
          <w:color w:val="auto"/>
          <w:sz w:val="24"/>
          <w:szCs w:val="24"/>
        </w:rPr>
        <w:t>甲方同意乙方将租赁房屋全部或部分转租他人</w:t>
      </w:r>
      <w:r>
        <w:rPr>
          <w:rFonts w:ascii="仿宋_GB2312" w:hAnsi="仿宋_GB2312" w:eastAsia="仿宋_GB2312" w:cs="仿宋_GB2312"/>
          <w:color w:val="auto"/>
          <w:sz w:val="24"/>
          <w:szCs w:val="24"/>
          <w:lang w:eastAsia="zh-CN"/>
        </w:rPr>
        <w:t>，但乙方的转租期限不得超过本合同约定之剩余租赁期限，并应</w:t>
      </w:r>
      <w:r>
        <w:rPr>
          <w:rFonts w:ascii="仿宋_GB2312" w:hAnsi="仿宋_GB2312" w:eastAsia="仿宋_GB2312" w:cs="仿宋_GB2312"/>
          <w:color w:val="auto"/>
          <w:sz w:val="24"/>
          <w:szCs w:val="24"/>
        </w:rPr>
        <w:t>负责约束</w:t>
      </w:r>
      <w:r>
        <w:rPr>
          <w:rFonts w:ascii="仿宋_GB2312" w:hAnsi="仿宋_GB2312" w:eastAsia="仿宋_GB2312" w:cs="仿宋_GB2312"/>
          <w:color w:val="auto"/>
          <w:sz w:val="24"/>
          <w:szCs w:val="24"/>
          <w:lang w:eastAsia="zh-CN"/>
        </w:rPr>
        <w:t>次承租人</w:t>
      </w:r>
      <w:r>
        <w:rPr>
          <w:rFonts w:ascii="仿宋_GB2312" w:hAnsi="仿宋_GB2312" w:eastAsia="仿宋_GB2312" w:cs="仿宋_GB2312"/>
          <w:color w:val="auto"/>
          <w:sz w:val="24"/>
          <w:szCs w:val="24"/>
        </w:rPr>
        <w:t>履行租赁义务，</w:t>
      </w:r>
      <w:r>
        <w:rPr>
          <w:rFonts w:ascii="仿宋_GB2312" w:hAnsi="仿宋_GB2312" w:eastAsia="仿宋_GB2312" w:cs="仿宋_GB2312"/>
          <w:color w:val="auto"/>
          <w:sz w:val="24"/>
          <w:szCs w:val="24"/>
          <w:lang w:eastAsia="zh-CN"/>
        </w:rPr>
        <w:t>对次承租人的违约行为承担责任。</w:t>
      </w:r>
    </w:p>
    <w:p w14:paraId="475AFE9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9.2 续租</w:t>
      </w:r>
    </w:p>
    <w:p w14:paraId="1575EB2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本合同租赁期限届满，乙方需继续租用租赁房屋的，应于租赁期限届满之日前</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日</w:t>
      </w:r>
      <w:r>
        <w:rPr>
          <w:rFonts w:hint="eastAsia" w:ascii="仿宋_GB2312" w:hAnsi="仿宋_GB2312" w:eastAsia="仿宋_GB2312" w:cs="仿宋_GB2312"/>
          <w:color w:val="auto"/>
          <w:sz w:val="24"/>
          <w:szCs w:val="24"/>
        </w:rPr>
        <w:t>向甲方提出书面续租申请。双方就续租事宜达成一致的，应重新订立租赁合同或者签订租赁期限变更协议。在同等条件下，乙方享有优先续租权。</w:t>
      </w:r>
    </w:p>
    <w:p w14:paraId="27C71B8D">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9.3 优先权</w:t>
      </w:r>
    </w:p>
    <w:p w14:paraId="0D99C00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甲方在租赁期间出售租赁房屋，应当提前通知乙方，乙方在价格、付款方式同等条件下有优先购买权。若甲方出售的是连同租赁房屋在内的整栋房屋或与其他房屋连为一体的整体房屋，乙方不享有优先购买权。</w:t>
      </w:r>
    </w:p>
    <w:p w14:paraId="197C96EC">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第十条 房屋返还</w:t>
      </w:r>
    </w:p>
    <w:p w14:paraId="6D2C9F17">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10.1 </w:t>
      </w:r>
      <w:r>
        <w:rPr>
          <w:rFonts w:hint="eastAsia" w:ascii="仿宋_GB2312" w:hAnsi="仿宋_GB2312" w:eastAsia="仿宋_GB2312" w:cs="仿宋_GB2312"/>
          <w:color w:val="auto"/>
          <w:sz w:val="24"/>
          <w:szCs w:val="24"/>
        </w:rPr>
        <w:t>租赁期限届满或本合同</w:t>
      </w:r>
      <w:r>
        <w:rPr>
          <w:rFonts w:hint="eastAsia" w:ascii="仿宋_GB2312" w:hAnsi="仿宋_GB2312" w:eastAsia="仿宋_GB2312" w:cs="仿宋_GB2312"/>
          <w:color w:val="auto"/>
          <w:sz w:val="24"/>
          <w:szCs w:val="24"/>
          <w:lang w:eastAsia="zh-CN"/>
        </w:rPr>
        <w:t>解除之日起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w:t>
      </w:r>
      <w:r>
        <w:rPr>
          <w:rFonts w:hint="eastAsia" w:ascii="仿宋_GB2312" w:hAnsi="仿宋_GB2312" w:eastAsia="仿宋_GB2312" w:cs="仿宋_GB2312"/>
          <w:color w:val="auto"/>
          <w:sz w:val="24"/>
          <w:szCs w:val="24"/>
        </w:rPr>
        <w:t>，乙方应当</w:t>
      </w:r>
      <w:r>
        <w:rPr>
          <w:rFonts w:hint="eastAsia" w:ascii="仿宋_GB2312" w:hAnsi="仿宋_GB2312" w:eastAsia="仿宋_GB2312" w:cs="仿宋_GB2312"/>
          <w:color w:val="auto"/>
          <w:sz w:val="24"/>
          <w:szCs w:val="24"/>
          <w:lang w:eastAsia="zh-CN"/>
        </w:rPr>
        <w:t>及时</w:t>
      </w:r>
      <w:r>
        <w:rPr>
          <w:rFonts w:hint="eastAsia" w:ascii="仿宋_GB2312" w:hAnsi="仿宋_GB2312" w:eastAsia="仿宋_GB2312" w:cs="仿宋_GB2312"/>
          <w:color w:val="auto"/>
          <w:sz w:val="24"/>
          <w:szCs w:val="24"/>
        </w:rPr>
        <w:t>清空</w:t>
      </w:r>
      <w:r>
        <w:rPr>
          <w:rFonts w:hint="eastAsia" w:ascii="仿宋_GB2312" w:hAnsi="仿宋_GB2312" w:eastAsia="仿宋_GB2312" w:cs="仿宋_GB2312"/>
          <w:color w:val="auto"/>
          <w:sz w:val="24"/>
          <w:szCs w:val="24"/>
          <w:lang w:eastAsia="zh-CN"/>
        </w:rPr>
        <w:t>搬</w:t>
      </w:r>
      <w:r>
        <w:rPr>
          <w:rFonts w:hint="eastAsia" w:ascii="仿宋_GB2312" w:hAnsi="仿宋_GB2312" w:eastAsia="仿宋_GB2312" w:cs="仿宋_GB2312"/>
          <w:color w:val="auto"/>
          <w:sz w:val="24"/>
          <w:szCs w:val="24"/>
        </w:rPr>
        <w:t>离租赁房屋，并将房屋及附属设施交还甲方。</w:t>
      </w:r>
      <w:r>
        <w:rPr>
          <w:rFonts w:hint="eastAsia" w:ascii="仿宋_GB2312" w:hAnsi="仿宋_GB2312" w:eastAsia="仿宋_GB2312" w:cs="仿宋_GB2312"/>
          <w:color w:val="auto"/>
          <w:sz w:val="24"/>
          <w:szCs w:val="24"/>
          <w:lang w:val="en-US" w:eastAsia="zh-CN"/>
        </w:rPr>
        <w:t>乙方未在约定的时间内清空、搬离房屋，且无法联系上乙方的，</w:t>
      </w:r>
      <w:r>
        <w:rPr>
          <w:rFonts w:hint="eastAsia" w:ascii="仿宋_GB2312" w:hAnsi="仿宋_GB2312" w:eastAsia="仿宋_GB2312" w:cs="仿宋_GB2312"/>
          <w:color w:val="auto"/>
          <w:sz w:val="24"/>
          <w:szCs w:val="24"/>
          <w:lang w:eastAsia="zh-CN"/>
        </w:rPr>
        <w:t>双方约定按如下方式处理：</w:t>
      </w:r>
    </w:p>
    <w:p w14:paraId="48B506C1">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en-US" w:eastAsia="zh-CN"/>
        </w:rPr>
        <w:t>甲方有权将租赁房屋内遗留的所有物品作为废弃物处理。</w:t>
      </w:r>
    </w:p>
    <w:p w14:paraId="5B7A849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乙方提供紧急联系人</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lang w:val="en-US" w:eastAsia="zh-CN"/>
        </w:rPr>
        <w:t>乙方紧急联系人自收到通知之日起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日内未清空房屋的，甲方有权将租赁房屋内遗留的所有物品作为废弃物处理。</w:t>
      </w:r>
    </w:p>
    <w:p w14:paraId="4AD8440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甲方委托第三方保管公司代为保管遗留物，保管费用由乙方承担。</w:t>
      </w:r>
    </w:p>
    <w:p w14:paraId="398EC8F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甲方采取</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拍卖</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变卖的方式处置遗留物，代乙方保管所得价款。</w:t>
      </w:r>
    </w:p>
    <w:p w14:paraId="30E0F84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w:t>
      </w:r>
    </w:p>
    <w:p w14:paraId="6D60445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10.2 乙方返还房屋后遗留的物品，视为乙方放弃所有权，甲方有权将其作为废弃物处理。甲方因处理乙方遗留废弃物产生的费用，有权要求乙方承担。</w:t>
      </w:r>
    </w:p>
    <w:p w14:paraId="60B7F00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10.3 房屋返还时，双方当事人应当对房屋和附属物品、设施设备及水电气等使用情况进行交验，并在《房屋交还确认书》（见附件四）中签字或盖章。</w:t>
      </w:r>
    </w:p>
    <w:p w14:paraId="2BC01134">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第十一条 合同的解除</w:t>
      </w:r>
    </w:p>
    <w:p w14:paraId="266A42A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ascii="仿宋_GB2312" w:hAnsi="仿宋_GB2312" w:eastAsia="仿宋_GB2312" w:cs="仿宋_GB2312"/>
          <w:b w:val="0"/>
          <w:bCs w:val="0"/>
          <w:color w:val="auto"/>
          <w:sz w:val="24"/>
          <w:szCs w:val="24"/>
        </w:rPr>
        <w:t xml:space="preserve">11.1 </w:t>
      </w:r>
      <w:r>
        <w:rPr>
          <w:rFonts w:hint="eastAsia" w:ascii="仿宋_GB2312" w:hAnsi="仿宋_GB2312" w:eastAsia="仿宋_GB2312" w:cs="仿宋_GB2312"/>
          <w:bCs/>
          <w:color w:val="auto"/>
          <w:sz w:val="24"/>
          <w:szCs w:val="24"/>
        </w:rPr>
        <w:t>经甲乙双方协商一致，可以解除本合同。</w:t>
      </w:r>
    </w:p>
    <w:p w14:paraId="1A10000F">
      <w:pPr>
        <w:pStyle w:val="16"/>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 xml:space="preserve">1.2 </w:t>
      </w:r>
      <w:r>
        <w:rPr>
          <w:rFonts w:hint="eastAsia" w:ascii="仿宋_GB2312" w:hAnsi="仿宋_GB2312" w:eastAsia="仿宋_GB2312" w:cs="仿宋_GB2312"/>
          <w:bCs/>
          <w:color w:val="auto"/>
          <w:sz w:val="24"/>
          <w:szCs w:val="24"/>
          <w:lang w:val="en-US" w:eastAsia="zh-CN"/>
        </w:rPr>
        <w:t>乙方</w:t>
      </w:r>
      <w:r>
        <w:rPr>
          <w:rFonts w:hint="eastAsia" w:ascii="仿宋_GB2312" w:hAnsi="仿宋_GB2312" w:eastAsia="仿宋_GB2312" w:cs="仿宋_GB2312"/>
          <w:bCs/>
          <w:color w:val="auto"/>
          <w:sz w:val="24"/>
          <w:szCs w:val="24"/>
        </w:rPr>
        <w:t>有下列情形之一的，甲方有权单方解除合同，收回</w:t>
      </w:r>
      <w:r>
        <w:rPr>
          <w:rFonts w:hint="eastAsia" w:ascii="仿宋_GB2312" w:hAnsi="仿宋_GB2312" w:eastAsia="仿宋_GB2312" w:cs="仿宋_GB2312"/>
          <w:bCs/>
          <w:color w:val="auto"/>
          <w:sz w:val="24"/>
          <w:szCs w:val="24"/>
          <w:lang w:eastAsia="zh-CN"/>
        </w:rPr>
        <w:t>租赁</w:t>
      </w:r>
      <w:r>
        <w:rPr>
          <w:rFonts w:hint="eastAsia" w:ascii="仿宋_GB2312" w:hAnsi="仿宋_GB2312" w:eastAsia="仿宋_GB2312" w:cs="仿宋_GB2312"/>
          <w:bCs/>
          <w:color w:val="auto"/>
          <w:sz w:val="24"/>
          <w:szCs w:val="24"/>
        </w:rPr>
        <w:t>房屋：</w:t>
      </w:r>
    </w:p>
    <w:p w14:paraId="5155ED44">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1）不支付或者不按照约定支付租金</w:t>
      </w:r>
      <w:r>
        <w:rPr>
          <w:rFonts w:hint="eastAsia" w:ascii="仿宋_GB2312" w:hAnsi="仿宋_GB2312" w:eastAsia="仿宋_GB2312" w:cs="仿宋_GB2312"/>
          <w:bCs/>
          <w:color w:val="auto"/>
          <w:sz w:val="24"/>
          <w:szCs w:val="24"/>
          <w:lang w:eastAsia="zh-CN"/>
        </w:rPr>
        <w:t>或其他费用达</w:t>
      </w:r>
      <w:r>
        <w:rPr>
          <w:rFonts w:hint="eastAsia" w:ascii="仿宋_GB2312" w:hAnsi="仿宋_GB2312" w:eastAsia="仿宋_GB2312" w:cs="仿宋_GB2312"/>
          <w:bCs/>
          <w:color w:val="auto"/>
          <w:sz w:val="24"/>
          <w:szCs w:val="24"/>
          <w:lang w:val="en-US" w:eastAsia="zh-CN"/>
        </w:rPr>
        <w:t>30日</w:t>
      </w:r>
      <w:r>
        <w:rPr>
          <w:rFonts w:hint="eastAsia" w:ascii="仿宋_GB2312" w:hAnsi="仿宋_GB2312" w:eastAsia="仿宋_GB2312" w:cs="仿宋_GB2312"/>
          <w:bCs/>
          <w:color w:val="auto"/>
          <w:sz w:val="24"/>
          <w:szCs w:val="24"/>
        </w:rPr>
        <w:t>；</w:t>
      </w:r>
    </w:p>
    <w:p w14:paraId="3F7DC778">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2）租赁房屋符合约定交付标准前提下，乙方无正当理由拒绝签署《房屋交付确认书》；</w:t>
      </w:r>
    </w:p>
    <w:p w14:paraId="2430E04D">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擅自拆改变动房屋主体结构；</w:t>
      </w:r>
    </w:p>
    <w:p w14:paraId="7236BDDC">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）擅自改变</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用途；</w:t>
      </w:r>
    </w:p>
    <w:p w14:paraId="7FF6AD12">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rPr>
        <w:t>）擅自将</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转租给第三人；</w:t>
      </w:r>
    </w:p>
    <w:p w14:paraId="53A56362">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6</w:t>
      </w:r>
      <w:r>
        <w:rPr>
          <w:rFonts w:hint="eastAsia" w:ascii="仿宋_GB2312" w:hAnsi="仿宋_GB2312" w:eastAsia="仿宋_GB2312" w:cs="仿宋_GB2312"/>
          <w:bCs/>
          <w:color w:val="auto"/>
          <w:sz w:val="24"/>
          <w:szCs w:val="24"/>
        </w:rPr>
        <w:t>）利用</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从事违法活动</w:t>
      </w:r>
      <w:r>
        <w:rPr>
          <w:rFonts w:hint="eastAsia" w:ascii="仿宋_GB2312" w:hAnsi="仿宋_GB2312" w:eastAsia="仿宋_GB2312" w:cs="仿宋_GB2312"/>
          <w:bCs/>
          <w:color w:val="auto"/>
          <w:sz w:val="24"/>
          <w:szCs w:val="24"/>
          <w:lang w:eastAsia="zh-CN"/>
        </w:rPr>
        <w:t>。</w:t>
      </w:r>
    </w:p>
    <w:p w14:paraId="63717E6B">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 xml:space="preserve">1.3 </w:t>
      </w:r>
      <w:r>
        <w:rPr>
          <w:rFonts w:hint="eastAsia" w:ascii="仿宋_GB2312" w:hAnsi="仿宋_GB2312" w:eastAsia="仿宋_GB2312" w:cs="仿宋_GB2312"/>
          <w:bCs/>
          <w:color w:val="auto"/>
          <w:sz w:val="24"/>
          <w:szCs w:val="24"/>
        </w:rPr>
        <w:t>甲方有下列情形之一的，乙方有权单方解除合同：</w:t>
      </w:r>
    </w:p>
    <w:p w14:paraId="4610D4F9">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1）未按约定时间交付</w:t>
      </w:r>
      <w:r>
        <w:rPr>
          <w:rFonts w:hint="eastAsia" w:ascii="仿宋_GB2312" w:hAnsi="仿宋_GB2312" w:eastAsia="仿宋_GB2312" w:cs="仿宋_GB2312"/>
          <w:bCs/>
          <w:color w:val="auto"/>
          <w:sz w:val="24"/>
          <w:szCs w:val="24"/>
          <w:lang w:eastAsia="zh-CN"/>
        </w:rPr>
        <w:t>租赁房屋达</w:t>
      </w:r>
      <w:r>
        <w:rPr>
          <w:rFonts w:hint="eastAsia" w:ascii="仿宋_GB2312" w:hAnsi="仿宋_GB2312" w:eastAsia="仿宋_GB2312" w:cs="仿宋_GB2312"/>
          <w:bCs/>
          <w:color w:val="auto"/>
          <w:sz w:val="24"/>
          <w:szCs w:val="24"/>
          <w:lang w:val="en-US" w:eastAsia="zh-CN"/>
        </w:rPr>
        <w:t>7日</w:t>
      </w:r>
      <w:r>
        <w:rPr>
          <w:rFonts w:hint="eastAsia" w:ascii="仿宋_GB2312" w:hAnsi="仿宋_GB2312" w:eastAsia="仿宋_GB2312" w:cs="仿宋_GB2312"/>
          <w:bCs/>
          <w:color w:val="auto"/>
          <w:sz w:val="24"/>
          <w:szCs w:val="24"/>
        </w:rPr>
        <w:t>；</w:t>
      </w:r>
    </w:p>
    <w:p w14:paraId="065684D7">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eastAsia="zh-CN"/>
        </w:rPr>
        <w:t>甲方无权出租房屋或</w:t>
      </w:r>
      <w:r>
        <w:rPr>
          <w:rFonts w:hint="eastAsia" w:ascii="仿宋_GB2312" w:hAnsi="仿宋_GB2312" w:eastAsia="仿宋_GB2312" w:cs="仿宋_GB2312"/>
          <w:bCs/>
          <w:color w:val="auto"/>
          <w:sz w:val="24"/>
          <w:szCs w:val="24"/>
        </w:rPr>
        <w:t>交付的房屋不符合合同约定严重影响乙方使用</w:t>
      </w:r>
      <w:r>
        <w:rPr>
          <w:rFonts w:hint="eastAsia" w:ascii="仿宋_GB2312" w:hAnsi="仿宋_GB2312" w:eastAsia="仿宋_GB2312" w:cs="仿宋_GB2312"/>
          <w:bCs/>
          <w:color w:val="auto"/>
          <w:sz w:val="24"/>
          <w:szCs w:val="24"/>
          <w:lang w:eastAsia="zh-CN"/>
        </w:rPr>
        <w:t>或者</w:t>
      </w:r>
      <w:r>
        <w:rPr>
          <w:rFonts w:hint="eastAsia" w:ascii="仿宋_GB2312" w:hAnsi="仿宋_GB2312" w:eastAsia="仿宋_GB2312" w:cs="仿宋_GB2312"/>
          <w:bCs/>
          <w:color w:val="auto"/>
          <w:sz w:val="24"/>
          <w:szCs w:val="24"/>
        </w:rPr>
        <w:t>危及乙方</w:t>
      </w:r>
    </w:p>
    <w:p w14:paraId="185E99C0">
      <w:pPr>
        <w:keepNext w:val="0"/>
        <w:keepLines w:val="0"/>
        <w:pageBreakBefore w:val="0"/>
        <w:widowControl w:val="0"/>
        <w:kinsoku/>
        <w:overflowPunct/>
        <w:topLinePunct w:val="0"/>
        <w:autoSpaceDE/>
        <w:autoSpaceDN/>
        <w:bidi w:val="0"/>
        <w:adjustRightInd w:val="0"/>
        <w:snapToGrid w:val="0"/>
        <w:spacing w:line="324" w:lineRule="auto"/>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安全或健康</w:t>
      </w:r>
      <w:r>
        <w:rPr>
          <w:rFonts w:hint="eastAsia" w:ascii="仿宋_GB2312" w:hAnsi="仿宋_GB2312" w:eastAsia="仿宋_GB2312" w:cs="仿宋_GB2312"/>
          <w:bCs/>
          <w:color w:val="auto"/>
          <w:sz w:val="24"/>
          <w:szCs w:val="24"/>
          <w:lang w:eastAsia="zh-CN"/>
        </w:rPr>
        <w:t>；</w:t>
      </w:r>
    </w:p>
    <w:p w14:paraId="05C625ED">
      <w:pPr>
        <w:keepNext w:val="0"/>
        <w:keepLines w:val="0"/>
        <w:pageBreakBefore w:val="0"/>
        <w:widowControl w:val="0"/>
        <w:numPr>
          <w:ilvl w:val="0"/>
          <w:numId w:val="5"/>
        </w:numPr>
        <w:kinsoku/>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不承担约定的维修义务</w:t>
      </w:r>
      <w:r>
        <w:rPr>
          <w:rFonts w:hint="eastAsia" w:ascii="仿宋_GB2312" w:hAnsi="仿宋_GB2312" w:eastAsia="仿宋_GB2312" w:cs="仿宋_GB2312"/>
          <w:bCs/>
          <w:color w:val="auto"/>
          <w:sz w:val="24"/>
          <w:szCs w:val="24"/>
          <w:lang w:eastAsia="zh-CN"/>
        </w:rPr>
        <w:t>或不交纳应当由甲方承担的各项费用</w:t>
      </w:r>
      <w:r>
        <w:rPr>
          <w:rFonts w:hint="eastAsia" w:ascii="仿宋_GB2312" w:hAnsi="仿宋_GB2312" w:eastAsia="仿宋_GB2312" w:cs="仿宋_GB2312"/>
          <w:bCs/>
          <w:color w:val="auto"/>
          <w:sz w:val="24"/>
          <w:szCs w:val="24"/>
        </w:rPr>
        <w:t>致使乙方无法正常使</w:t>
      </w:r>
    </w:p>
    <w:p w14:paraId="39F91B58">
      <w:pPr>
        <w:keepNext w:val="0"/>
        <w:keepLines w:val="0"/>
        <w:pageBreakBefore w:val="0"/>
        <w:widowControl w:val="0"/>
        <w:numPr>
          <w:ilvl w:val="0"/>
          <w:numId w:val="0"/>
        </w:numPr>
        <w:kinsoku/>
        <w:overflowPunct/>
        <w:topLinePunct w:val="0"/>
        <w:autoSpaceDE/>
        <w:autoSpaceDN/>
        <w:bidi w:val="0"/>
        <w:adjustRightInd w:val="0"/>
        <w:snapToGrid w:val="0"/>
        <w:spacing w:line="324" w:lineRule="auto"/>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w:t>
      </w:r>
    </w:p>
    <w:p w14:paraId="4335F3CE">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ascii="仿宋_GB2312" w:hAnsi="仿宋_GB2312" w:eastAsia="仿宋_GB2312" w:cs="仿宋_GB2312"/>
          <w:bCs/>
          <w:color w:val="auto"/>
          <w:sz w:val="24"/>
          <w:szCs w:val="24"/>
        </w:rPr>
        <w:t>11.</w:t>
      </w:r>
      <w:r>
        <w:rPr>
          <w:rFonts w:hint="eastAsia" w:ascii="仿宋_GB2312" w:hAnsi="仿宋_GB2312" w:eastAsia="仿宋_GB2312" w:cs="仿宋_GB2312"/>
          <w:bCs/>
          <w:color w:val="auto"/>
          <w:sz w:val="24"/>
          <w:szCs w:val="24"/>
          <w:lang w:val="en-US" w:eastAsia="zh-CN"/>
        </w:rPr>
        <w:t>4</w:t>
      </w:r>
      <w:r>
        <w:rPr>
          <w:rFonts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eastAsia="zh-CN"/>
        </w:rPr>
        <w:t>有下列情形之一的，甲乙双方均有权解除合同</w:t>
      </w:r>
      <w:r>
        <w:rPr>
          <w:rFonts w:hint="eastAsia" w:ascii="仿宋_GB2312" w:hAnsi="仿宋_GB2312" w:eastAsia="仿宋_GB2312" w:cs="仿宋_GB2312"/>
          <w:bCs/>
          <w:color w:val="auto"/>
          <w:sz w:val="24"/>
          <w:szCs w:val="24"/>
        </w:rPr>
        <w:t>：</w:t>
      </w:r>
    </w:p>
    <w:p w14:paraId="3854DE6D">
      <w:pPr>
        <w:pStyle w:val="16"/>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eastAsia="zh-CN"/>
        </w:rPr>
        <w:t>租赁房屋</w:t>
      </w:r>
      <w:r>
        <w:rPr>
          <w:rFonts w:ascii="仿宋_GB2312" w:hAnsi="仿宋_GB2312" w:eastAsia="仿宋_GB2312" w:cs="仿宋_GB2312"/>
          <w:color w:val="auto"/>
          <w:sz w:val="24"/>
          <w:szCs w:val="24"/>
        </w:rPr>
        <w:t>因社会公共利益</w:t>
      </w:r>
      <w:r>
        <w:rPr>
          <w:rFonts w:ascii="仿宋_GB2312" w:hAnsi="仿宋_GB2312" w:eastAsia="仿宋_GB2312" w:cs="仿宋_GB2312"/>
          <w:color w:val="auto"/>
          <w:sz w:val="24"/>
          <w:szCs w:val="24"/>
          <w:lang w:eastAsia="zh-CN"/>
        </w:rPr>
        <w:t>或因</w:t>
      </w:r>
      <w:r>
        <w:rPr>
          <w:rFonts w:ascii="仿宋_GB2312" w:hAnsi="仿宋_GB2312" w:eastAsia="仿宋_GB2312" w:cs="仿宋_GB2312"/>
          <w:color w:val="auto"/>
          <w:sz w:val="24"/>
          <w:szCs w:val="24"/>
        </w:rPr>
        <w:t>城市建设需要</w:t>
      </w:r>
      <w:r>
        <w:rPr>
          <w:rFonts w:ascii="仿宋_GB2312" w:hAnsi="仿宋_GB2312" w:eastAsia="仿宋_GB2312" w:cs="仿宋_GB2312"/>
          <w:color w:val="auto"/>
          <w:sz w:val="24"/>
          <w:szCs w:val="24"/>
          <w:lang w:eastAsia="zh-CN"/>
        </w:rPr>
        <w:t>等原因</w:t>
      </w:r>
      <w:r>
        <w:rPr>
          <w:rFonts w:ascii="仿宋_GB2312" w:hAnsi="仿宋_GB2312" w:eastAsia="仿宋_GB2312" w:cs="仿宋_GB2312"/>
          <w:color w:val="auto"/>
          <w:sz w:val="24"/>
          <w:szCs w:val="24"/>
        </w:rPr>
        <w:t>被依法</w:t>
      </w:r>
      <w:r>
        <w:rPr>
          <w:rFonts w:ascii="仿宋_GB2312" w:hAnsi="仿宋_GB2312" w:eastAsia="仿宋_GB2312" w:cs="仿宋_GB2312"/>
          <w:color w:val="auto"/>
          <w:sz w:val="24"/>
          <w:szCs w:val="24"/>
          <w:lang w:eastAsia="zh-CN"/>
        </w:rPr>
        <w:t>征收</w:t>
      </w:r>
      <w:r>
        <w:rPr>
          <w:rFonts w:ascii="仿宋_GB2312" w:hAnsi="仿宋_GB2312" w:eastAsia="仿宋_GB2312" w:cs="仿宋_GB2312"/>
          <w:color w:val="auto"/>
          <w:sz w:val="24"/>
          <w:szCs w:val="24"/>
        </w:rPr>
        <w:t>征用</w:t>
      </w:r>
      <w:r>
        <w:rPr>
          <w:rFonts w:ascii="仿宋_GB2312" w:hAnsi="仿宋_GB2312" w:eastAsia="仿宋_GB2312" w:cs="仿宋_GB2312"/>
          <w:color w:val="auto"/>
          <w:sz w:val="24"/>
          <w:szCs w:val="24"/>
          <w:lang w:eastAsia="zh-CN"/>
        </w:rPr>
        <w:t>拆除</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在该情形下，</w:t>
      </w:r>
      <w:r>
        <w:rPr>
          <w:rFonts w:ascii="仿宋_GB2312" w:hAnsi="仿宋_GB2312" w:eastAsia="仿宋_GB2312" w:cs="仿宋_GB2312"/>
          <w:color w:val="auto"/>
          <w:sz w:val="24"/>
          <w:szCs w:val="24"/>
          <w:highlight w:val="none"/>
          <w:lang w:eastAsia="zh-CN"/>
        </w:rPr>
        <w:t>乙方因合同未履行完毕遭受的损失（含装修损失），甲方应当给予合理的补偿</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w:t>
      </w:r>
    </w:p>
    <w:p w14:paraId="5619F896">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）因地震、火灾等不可抗力致使</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毁损、灭失或被鉴定为危险房屋不能使用；</w:t>
      </w:r>
    </w:p>
    <w:p w14:paraId="37525B59">
      <w:pPr>
        <w:pStyle w:val="16"/>
        <w:keepNext w:val="0"/>
        <w:keepLines w:val="0"/>
        <w:pageBreakBefore w:val="0"/>
        <w:widowControl w:val="0"/>
        <w:kinsoku/>
        <w:overflowPunct/>
        <w:topLinePunct w:val="0"/>
        <w:autoSpaceDE/>
        <w:autoSpaceDN/>
        <w:bidi w:val="0"/>
        <w:adjustRightInd w:val="0"/>
        <w:snapToGrid w:val="0"/>
        <w:spacing w:line="324" w:lineRule="auto"/>
        <w:ind w:firstLine="480"/>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rPr>
        <w:t>）甲方在签约时已告知乙方</w:t>
      </w:r>
      <w:r>
        <w:rPr>
          <w:rFonts w:hint="eastAsia" w:ascii="仿宋_GB2312" w:hAnsi="仿宋_GB2312" w:eastAsia="仿宋_GB2312" w:cs="仿宋_GB2312"/>
          <w:bCs/>
          <w:color w:val="auto"/>
          <w:sz w:val="24"/>
          <w:szCs w:val="24"/>
          <w:lang w:eastAsia="zh-CN"/>
        </w:rPr>
        <w:t>租赁房屋</w:t>
      </w:r>
      <w:r>
        <w:rPr>
          <w:rFonts w:hint="eastAsia" w:ascii="仿宋_GB2312" w:hAnsi="仿宋_GB2312" w:eastAsia="仿宋_GB2312" w:cs="仿宋_GB2312"/>
          <w:bCs/>
          <w:color w:val="auto"/>
          <w:sz w:val="24"/>
          <w:szCs w:val="24"/>
        </w:rPr>
        <w:t>出租前已设定抵押并可能于租赁期内被处分，现被处分</w:t>
      </w:r>
      <w:r>
        <w:rPr>
          <w:rFonts w:hint="eastAsia" w:ascii="仿宋_GB2312" w:hAnsi="仿宋_GB2312" w:eastAsia="仿宋_GB2312" w:cs="仿宋_GB2312"/>
          <w:bCs/>
          <w:color w:val="auto"/>
          <w:sz w:val="24"/>
          <w:szCs w:val="24"/>
          <w:lang w:eastAsia="zh-CN"/>
        </w:rPr>
        <w:t>。</w:t>
      </w:r>
    </w:p>
    <w:p w14:paraId="3497A426">
      <w:pPr>
        <w:keepNext w:val="0"/>
        <w:keepLines w:val="0"/>
        <w:pageBreakBefore w:val="0"/>
        <w:widowControl w:val="0"/>
        <w:kinsoku/>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11.5 存在上述情形的，甲方或乙方按照本合同第14条约定向对方送达《解除合同通知书》（见附件五）时，本合同解除。</w:t>
      </w:r>
    </w:p>
    <w:p w14:paraId="0BB8404E">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第十二条 违约责任</w:t>
      </w:r>
    </w:p>
    <w:p w14:paraId="2F5A133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12.1 </w:t>
      </w:r>
      <w:r>
        <w:rPr>
          <w:rFonts w:hint="eastAsia" w:ascii="仿宋_GB2312" w:hAnsi="仿宋_GB2312" w:eastAsia="仿宋_GB2312" w:cs="仿宋_GB2312"/>
          <w:color w:val="auto"/>
          <w:sz w:val="24"/>
          <w:szCs w:val="24"/>
          <w:lang w:eastAsia="zh-CN"/>
        </w:rPr>
        <w:t>甲方违约责任</w:t>
      </w:r>
    </w:p>
    <w:p w14:paraId="5523EB5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w:t>
      </w:r>
      <w:r>
        <w:rPr>
          <w:rFonts w:hint="eastAsia" w:ascii="仿宋_GB2312" w:hAnsi="仿宋_GB2312" w:eastAsia="仿宋_GB2312" w:cs="仿宋_GB2312"/>
          <w:color w:val="auto"/>
          <w:sz w:val="24"/>
          <w:szCs w:val="24"/>
          <w:lang w:eastAsia="zh-CN"/>
        </w:rPr>
        <w:t>存在本合同第</w:t>
      </w:r>
      <w:r>
        <w:rPr>
          <w:rFonts w:hint="eastAsia" w:ascii="仿宋_GB2312" w:hAnsi="仿宋_GB2312" w:eastAsia="仿宋_GB2312" w:cs="仿宋_GB2312"/>
          <w:color w:val="auto"/>
          <w:sz w:val="24"/>
          <w:szCs w:val="24"/>
          <w:lang w:val="en-US" w:eastAsia="zh-CN"/>
        </w:rPr>
        <w:t>11.3条约定情形，乙方解除合同的，甲方应在合同解除后5日内退回押金及预收的租金余额，并按照</w:t>
      </w:r>
      <w:r>
        <w:rPr>
          <w:rFonts w:hint="eastAsia" w:ascii="仿宋_GB2312" w:hAnsi="仿宋_GB2312" w:eastAsia="仿宋_GB2312" w:cs="仿宋_GB2312"/>
          <w:color w:val="auto"/>
          <w:sz w:val="24"/>
          <w:szCs w:val="24"/>
        </w:rPr>
        <w:t>合同</w:t>
      </w:r>
      <w:r>
        <w:rPr>
          <w:rFonts w:hint="eastAsia" w:ascii="仿宋_GB2312" w:hAnsi="仿宋_GB2312" w:eastAsia="仿宋_GB2312" w:cs="仿宋_GB2312"/>
          <w:color w:val="auto"/>
          <w:sz w:val="24"/>
          <w:szCs w:val="24"/>
          <w:lang w:eastAsia="zh-CN"/>
        </w:rPr>
        <w:t>月</w:t>
      </w:r>
      <w:r>
        <w:rPr>
          <w:rFonts w:hint="eastAsia" w:ascii="仿宋_GB2312" w:hAnsi="仿宋_GB2312" w:eastAsia="仿宋_GB2312" w:cs="仿宋_GB2312"/>
          <w:color w:val="auto"/>
          <w:sz w:val="24"/>
          <w:szCs w:val="24"/>
        </w:rPr>
        <w:t>租金</w:t>
      </w:r>
      <w:r>
        <w:rPr>
          <w:rFonts w:hint="eastAsia" w:ascii="仿宋_GB2312" w:hAnsi="仿宋_GB2312" w:eastAsia="仿宋_GB2312" w:cs="仿宋_GB2312"/>
          <w:color w:val="auto"/>
          <w:sz w:val="24"/>
          <w:szCs w:val="24"/>
          <w:lang w:eastAsia="zh-CN"/>
        </w:rPr>
        <w:t>金额的标准</w:t>
      </w:r>
      <w:r>
        <w:rPr>
          <w:rFonts w:hint="eastAsia" w:ascii="仿宋_GB2312" w:hAnsi="仿宋_GB2312" w:eastAsia="仿宋_GB2312" w:cs="仿宋_GB2312"/>
          <w:color w:val="auto"/>
          <w:sz w:val="24"/>
          <w:szCs w:val="24"/>
          <w:lang w:val="en-US" w:eastAsia="zh-CN"/>
        </w:rPr>
        <w:t>向乙方支付违约金。若支付的违约金不足抵付乙方损失的，甲方还应负责赔偿。</w:t>
      </w:r>
    </w:p>
    <w:p w14:paraId="3F2E0AE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（2）甲方</w:t>
      </w:r>
      <w:r>
        <w:rPr>
          <w:rFonts w:hint="eastAsia" w:ascii="仿宋_GB2312" w:hAnsi="仿宋_GB2312" w:eastAsia="仿宋_GB2312" w:cs="仿宋_GB2312"/>
          <w:color w:val="auto"/>
          <w:sz w:val="24"/>
          <w:szCs w:val="24"/>
        </w:rPr>
        <w:t>逾期向乙方交付房屋</w:t>
      </w:r>
      <w:r>
        <w:rPr>
          <w:rFonts w:hint="eastAsia" w:ascii="仿宋_GB2312" w:hAnsi="仿宋_GB2312" w:eastAsia="仿宋_GB2312" w:cs="仿宋_GB2312"/>
          <w:color w:val="auto"/>
          <w:sz w:val="24"/>
          <w:szCs w:val="24"/>
          <w:lang w:eastAsia="zh-CN"/>
        </w:rPr>
        <w:t>或存在本合同第</w:t>
      </w:r>
      <w:r>
        <w:rPr>
          <w:rFonts w:hint="eastAsia" w:ascii="仿宋_GB2312" w:hAnsi="仿宋_GB2312" w:eastAsia="仿宋_GB2312" w:cs="仿宋_GB2312"/>
          <w:color w:val="auto"/>
          <w:sz w:val="24"/>
          <w:szCs w:val="24"/>
          <w:lang w:val="en-US" w:eastAsia="zh-CN"/>
        </w:rPr>
        <w:t>11.3条第2项、第3项约定情形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乙方未解除合同</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val="en-US" w:eastAsia="zh-CN"/>
        </w:rPr>
        <w:t>，违约行为发生期间甲方</w:t>
      </w:r>
      <w:r>
        <w:rPr>
          <w:rFonts w:hint="eastAsia" w:ascii="仿宋_GB2312" w:hAnsi="仿宋_GB2312" w:eastAsia="仿宋_GB2312" w:cs="仿宋_GB2312"/>
          <w:color w:val="auto"/>
          <w:sz w:val="24"/>
          <w:szCs w:val="24"/>
          <w:lang w:eastAsia="zh-CN"/>
        </w:rPr>
        <w:t>每日</w:t>
      </w:r>
      <w:r>
        <w:rPr>
          <w:rFonts w:hint="eastAsia" w:ascii="仿宋_GB2312" w:hAnsi="仿宋_GB2312" w:eastAsia="仿宋_GB2312" w:cs="仿宋_GB2312"/>
          <w:color w:val="auto"/>
          <w:sz w:val="24"/>
          <w:szCs w:val="24"/>
        </w:rPr>
        <w:t>应</w:t>
      </w:r>
      <w:r>
        <w:rPr>
          <w:rFonts w:hint="eastAsia" w:ascii="仿宋_GB2312" w:hAnsi="仿宋_GB2312" w:eastAsia="仿宋_GB2312" w:cs="仿宋_GB2312"/>
          <w:color w:val="auto"/>
          <w:sz w:val="24"/>
          <w:szCs w:val="24"/>
          <w:lang w:eastAsia="zh-CN"/>
        </w:rPr>
        <w:t>当按照日租金金额的两倍向</w:t>
      </w:r>
      <w:r>
        <w:rPr>
          <w:rFonts w:hint="eastAsia" w:ascii="仿宋_GB2312" w:hAnsi="仿宋_GB2312" w:eastAsia="仿宋_GB2312" w:cs="仿宋_GB2312"/>
          <w:color w:val="auto"/>
          <w:sz w:val="24"/>
          <w:szCs w:val="24"/>
        </w:rPr>
        <w:t>乙方支付违约金（违约金最高不超过月租金金额的两倍）。</w:t>
      </w:r>
    </w:p>
    <w:p w14:paraId="01E22AAC">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（3）租赁期间，甲方在不具备本合同第11条约定情形下单方解除合同的，应至少提前30日书面通知乙方，退回押金及预收的租金余额，并按照</w:t>
      </w:r>
      <w:r>
        <w:rPr>
          <w:rFonts w:ascii="仿宋_GB2312" w:hAnsi="仿宋_GB2312" w:eastAsia="仿宋_GB2312" w:cs="仿宋_GB2312"/>
          <w:color w:val="auto"/>
          <w:sz w:val="24"/>
          <w:szCs w:val="24"/>
          <w:highlight w:val="none"/>
        </w:rPr>
        <w:t>合同</w:t>
      </w:r>
      <w:r>
        <w:rPr>
          <w:rFonts w:ascii="仿宋_GB2312" w:hAnsi="仿宋_GB2312" w:eastAsia="仿宋_GB2312" w:cs="仿宋_GB2312"/>
          <w:color w:val="auto"/>
          <w:sz w:val="24"/>
          <w:szCs w:val="24"/>
          <w:highlight w:val="none"/>
          <w:lang w:eastAsia="zh-CN"/>
        </w:rPr>
        <w:t>月</w:t>
      </w:r>
      <w:r>
        <w:rPr>
          <w:rFonts w:ascii="仿宋_GB2312" w:hAnsi="仿宋_GB2312" w:eastAsia="仿宋_GB2312" w:cs="仿宋_GB2312"/>
          <w:color w:val="auto"/>
          <w:sz w:val="24"/>
          <w:szCs w:val="24"/>
          <w:highlight w:val="none"/>
        </w:rPr>
        <w:t>租金</w:t>
      </w:r>
      <w:r>
        <w:rPr>
          <w:rFonts w:ascii="仿宋_GB2312" w:hAnsi="仿宋_GB2312" w:eastAsia="仿宋_GB2312" w:cs="仿宋_GB2312"/>
          <w:color w:val="auto"/>
          <w:sz w:val="24"/>
          <w:szCs w:val="24"/>
          <w:highlight w:val="none"/>
          <w:lang w:eastAsia="zh-CN"/>
        </w:rPr>
        <w:t>金额</w:t>
      </w:r>
      <w:r>
        <w:rPr>
          <w:rFonts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lang w:val="en-US" w:eastAsia="zh-CN"/>
        </w:rPr>
        <w:t>向乙方支付违约金。若支付的违约金不足抵付乙方损失的，甲方还应负责赔偿</w:t>
      </w:r>
      <w:r>
        <w:rPr>
          <w:rFonts w:ascii="仿宋_GB2312" w:hAnsi="仿宋_GB2312" w:eastAsia="仿宋_GB2312" w:cs="仿宋_GB2312"/>
          <w:color w:val="auto"/>
          <w:sz w:val="24"/>
          <w:szCs w:val="24"/>
          <w:highlight w:val="none"/>
        </w:rPr>
        <w:t>。</w:t>
      </w:r>
    </w:p>
    <w:p w14:paraId="19C0C64C">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12.2 </w:t>
      </w:r>
      <w:r>
        <w:rPr>
          <w:rFonts w:hint="eastAsia" w:ascii="仿宋_GB2312" w:hAnsi="仿宋_GB2312" w:eastAsia="仿宋_GB2312" w:cs="仿宋_GB2312"/>
          <w:color w:val="auto"/>
          <w:sz w:val="24"/>
          <w:szCs w:val="24"/>
          <w:lang w:eastAsia="zh-CN"/>
        </w:rPr>
        <w:t>乙方违约责任</w:t>
      </w:r>
    </w:p>
    <w:p w14:paraId="4EE25A5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乙方</w:t>
      </w:r>
      <w:r>
        <w:rPr>
          <w:rFonts w:hint="eastAsia" w:ascii="仿宋_GB2312" w:hAnsi="仿宋_GB2312" w:eastAsia="仿宋_GB2312" w:cs="仿宋_GB2312"/>
          <w:color w:val="auto"/>
          <w:sz w:val="24"/>
          <w:szCs w:val="24"/>
          <w:lang w:eastAsia="zh-CN"/>
        </w:rPr>
        <w:t>存在本合同第</w:t>
      </w:r>
      <w:r>
        <w:rPr>
          <w:rFonts w:hint="eastAsia" w:ascii="仿宋_GB2312" w:hAnsi="仿宋_GB2312" w:eastAsia="仿宋_GB2312" w:cs="仿宋_GB2312"/>
          <w:color w:val="auto"/>
          <w:sz w:val="24"/>
          <w:szCs w:val="24"/>
          <w:lang w:val="en-US" w:eastAsia="zh-CN"/>
        </w:rPr>
        <w:t>11.2条约定情形，甲方解除合同的，乙方应按照合同月租金金额的标准向甲方支付违约金。若支付的违约金不足抵付甲方损失的，乙方还应负责赔偿</w:t>
      </w:r>
      <w:r>
        <w:rPr>
          <w:rFonts w:hint="eastAsia" w:ascii="仿宋_GB2312" w:hAnsi="仿宋_GB2312" w:eastAsia="仿宋_GB2312" w:cs="仿宋_GB2312"/>
          <w:color w:val="auto"/>
          <w:sz w:val="24"/>
          <w:szCs w:val="24"/>
        </w:rPr>
        <w:t>。</w:t>
      </w:r>
    </w:p>
    <w:p w14:paraId="0224A9C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（2）乙方</w:t>
      </w:r>
      <w:r>
        <w:rPr>
          <w:rFonts w:hint="eastAsia" w:ascii="仿宋_GB2312" w:hAnsi="仿宋_GB2312" w:eastAsia="仿宋_GB2312" w:cs="仿宋_GB2312"/>
          <w:color w:val="auto"/>
          <w:sz w:val="24"/>
          <w:szCs w:val="24"/>
        </w:rPr>
        <w:t>逾期</w:t>
      </w:r>
      <w:r>
        <w:rPr>
          <w:rFonts w:hint="eastAsia" w:ascii="仿宋_GB2312" w:hAnsi="仿宋_GB2312" w:eastAsia="仿宋_GB2312" w:cs="仿宋_GB2312"/>
          <w:color w:val="auto"/>
          <w:sz w:val="24"/>
          <w:szCs w:val="24"/>
          <w:lang w:eastAsia="zh-CN"/>
        </w:rPr>
        <w:t>交</w:t>
      </w:r>
      <w:r>
        <w:rPr>
          <w:rFonts w:hint="eastAsia" w:ascii="仿宋_GB2312" w:hAnsi="仿宋_GB2312" w:eastAsia="仿宋_GB2312" w:cs="仿宋_GB2312"/>
          <w:color w:val="auto"/>
          <w:sz w:val="24"/>
          <w:szCs w:val="24"/>
        </w:rPr>
        <w:t>纳租金、押金或者其他费用</w:t>
      </w:r>
      <w:r>
        <w:rPr>
          <w:rFonts w:hint="eastAsia" w:ascii="仿宋_GB2312" w:hAnsi="仿宋_GB2312" w:eastAsia="仿宋_GB2312" w:cs="仿宋_GB2312"/>
          <w:color w:val="auto"/>
          <w:sz w:val="24"/>
          <w:szCs w:val="24"/>
          <w:lang w:eastAsia="zh-CN"/>
        </w:rPr>
        <w:t>，未达到合同解除条件或者虽达到合同解除条件但甲方未解除合同</w:t>
      </w:r>
      <w:r>
        <w:rPr>
          <w:rFonts w:hint="eastAsia" w:ascii="仿宋_GB2312" w:hAnsi="仿宋_GB2312" w:eastAsia="仿宋_GB2312" w:cs="仿宋_GB2312"/>
          <w:color w:val="auto"/>
          <w:sz w:val="24"/>
          <w:szCs w:val="24"/>
        </w:rPr>
        <w:t>的，每逾期一日，</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应当按照</w:t>
      </w:r>
      <w:r>
        <w:rPr>
          <w:rFonts w:hint="eastAsia" w:ascii="仿宋_GB2312" w:hAnsi="仿宋_GB2312" w:eastAsia="仿宋_GB2312" w:cs="仿宋_GB2312"/>
          <w:color w:val="auto"/>
          <w:sz w:val="24"/>
          <w:szCs w:val="24"/>
          <w:lang w:eastAsia="zh-CN"/>
        </w:rPr>
        <w:t>日租金金额的两倍</w:t>
      </w:r>
      <w:r>
        <w:rPr>
          <w:rFonts w:hint="eastAsia" w:ascii="仿宋_GB2312" w:hAnsi="仿宋_GB2312" w:eastAsia="仿宋_GB2312" w:cs="仿宋_GB2312"/>
          <w:color w:val="auto"/>
          <w:sz w:val="24"/>
          <w:szCs w:val="24"/>
        </w:rPr>
        <w:t>向甲方支付违约金。</w:t>
      </w:r>
    </w:p>
    <w:p w14:paraId="76FED641">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租赁期间，乙方在不具备本合同第11条约定情形下单方解除合同的，应至少提前</w:t>
      </w:r>
      <w:r>
        <w:rPr>
          <w:rFonts w:ascii="仿宋_GB2312" w:hAnsi="仿宋_GB2312" w:eastAsia="仿宋_GB2312" w:cs="仿宋_GB2312"/>
          <w:color w:val="auto"/>
          <w:sz w:val="24"/>
          <w:szCs w:val="24"/>
          <w:highlight w:val="none"/>
          <w:u w:val="none"/>
          <w:lang w:val="en-US" w:eastAsia="zh-CN"/>
        </w:rPr>
        <w:t>30</w:t>
      </w:r>
      <w:r>
        <w:rPr>
          <w:rFonts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lang w:val="en-US" w:eastAsia="zh-CN"/>
        </w:rPr>
        <w:t>书面</w:t>
      </w:r>
      <w:r>
        <w:rPr>
          <w:rFonts w:ascii="仿宋_GB2312" w:hAnsi="仿宋_GB2312" w:eastAsia="仿宋_GB2312" w:cs="仿宋_GB2312"/>
          <w:color w:val="auto"/>
          <w:sz w:val="24"/>
          <w:szCs w:val="24"/>
          <w:highlight w:val="none"/>
          <w:lang w:val="en-US" w:eastAsia="zh-CN"/>
        </w:rPr>
        <w:t>通知甲方，并按照</w:t>
      </w:r>
      <w:r>
        <w:rPr>
          <w:rFonts w:ascii="仿宋_GB2312" w:hAnsi="仿宋_GB2312" w:eastAsia="仿宋_GB2312" w:cs="仿宋_GB2312"/>
          <w:color w:val="auto"/>
          <w:sz w:val="24"/>
          <w:szCs w:val="24"/>
          <w:highlight w:val="none"/>
        </w:rPr>
        <w:t>合同</w:t>
      </w:r>
      <w:r>
        <w:rPr>
          <w:rFonts w:ascii="仿宋_GB2312" w:hAnsi="仿宋_GB2312" w:eastAsia="仿宋_GB2312" w:cs="仿宋_GB2312"/>
          <w:color w:val="auto"/>
          <w:sz w:val="24"/>
          <w:szCs w:val="24"/>
          <w:highlight w:val="none"/>
          <w:lang w:eastAsia="zh-CN"/>
        </w:rPr>
        <w:t>月</w:t>
      </w:r>
      <w:r>
        <w:rPr>
          <w:rFonts w:ascii="仿宋_GB2312" w:hAnsi="仿宋_GB2312" w:eastAsia="仿宋_GB2312" w:cs="仿宋_GB2312"/>
          <w:color w:val="auto"/>
          <w:sz w:val="24"/>
          <w:szCs w:val="24"/>
          <w:highlight w:val="none"/>
        </w:rPr>
        <w:t>租金</w:t>
      </w:r>
      <w:r>
        <w:rPr>
          <w:rFonts w:ascii="仿宋_GB2312" w:hAnsi="仿宋_GB2312" w:eastAsia="仿宋_GB2312" w:cs="仿宋_GB2312"/>
          <w:color w:val="auto"/>
          <w:sz w:val="24"/>
          <w:szCs w:val="24"/>
          <w:highlight w:val="none"/>
          <w:lang w:eastAsia="zh-CN"/>
        </w:rPr>
        <w:t>金额</w:t>
      </w:r>
      <w:r>
        <w:rPr>
          <w:rFonts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lang w:val="en-US" w:eastAsia="zh-CN"/>
        </w:rPr>
        <w:t>向甲方支付违约金，若支付的违约金不足抵付甲方损失的，乙方还应负责赔偿。</w:t>
      </w:r>
    </w:p>
    <w:p w14:paraId="0309474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租赁</w:t>
      </w:r>
      <w:r>
        <w:rPr>
          <w:rFonts w:hint="eastAsia" w:ascii="仿宋_GB2312" w:hAnsi="仿宋_GB2312" w:eastAsia="仿宋_GB2312" w:cs="仿宋_GB2312"/>
          <w:color w:val="auto"/>
          <w:sz w:val="24"/>
          <w:szCs w:val="24"/>
          <w:lang w:eastAsia="zh-CN"/>
        </w:rPr>
        <w:t>期限届满</w:t>
      </w:r>
      <w:r>
        <w:rPr>
          <w:rFonts w:hint="eastAsia" w:ascii="仿宋_GB2312" w:hAnsi="仿宋_GB2312" w:eastAsia="仿宋_GB2312" w:cs="仿宋_GB2312"/>
          <w:color w:val="auto"/>
          <w:sz w:val="24"/>
          <w:szCs w:val="24"/>
        </w:rPr>
        <w:t>或合同</w:t>
      </w:r>
      <w:r>
        <w:rPr>
          <w:rFonts w:hint="eastAsia" w:ascii="仿宋_GB2312" w:hAnsi="仿宋_GB2312" w:eastAsia="仿宋_GB2312" w:cs="仿宋_GB2312"/>
          <w:color w:val="auto"/>
          <w:sz w:val="24"/>
          <w:szCs w:val="24"/>
          <w:lang w:eastAsia="zh-CN"/>
        </w:rPr>
        <w:t>解除</w:t>
      </w:r>
      <w:r>
        <w:rPr>
          <w:rFonts w:hint="eastAsia" w:ascii="仿宋_GB2312" w:hAnsi="仿宋_GB2312" w:eastAsia="仿宋_GB2312" w:cs="仿宋_GB2312"/>
          <w:color w:val="auto"/>
          <w:sz w:val="24"/>
          <w:szCs w:val="24"/>
        </w:rPr>
        <w:t>的，乙方应当及时搬离并交还房屋。逾期搬离或拒不交还的，</w:t>
      </w:r>
      <w:r>
        <w:rPr>
          <w:rFonts w:hint="eastAsia" w:ascii="仿宋_GB2312" w:hAnsi="仿宋_GB2312" w:eastAsia="仿宋_GB2312" w:cs="仿宋_GB2312"/>
          <w:color w:val="auto"/>
          <w:sz w:val="24"/>
          <w:szCs w:val="24"/>
          <w:lang w:eastAsia="zh-CN"/>
        </w:rPr>
        <w:t>每逾期一日，乙方应当按照日租金金额的两倍向甲方支付违约金</w:t>
      </w:r>
      <w:r>
        <w:rPr>
          <w:rFonts w:hint="eastAsia" w:ascii="仿宋_GB2312" w:hAnsi="仿宋_GB2312" w:eastAsia="仿宋_GB2312" w:cs="仿宋_GB2312"/>
          <w:color w:val="auto"/>
          <w:sz w:val="24"/>
          <w:szCs w:val="24"/>
        </w:rPr>
        <w:t>。</w:t>
      </w:r>
    </w:p>
    <w:p w14:paraId="3D2B925E">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乙方未经甲方同意，擅自对租赁房屋进行改造、装饰装修或安装对房屋结构产生影响的设施设备的，应当将租赁房屋恢复原状，并赔偿因此给甲方造成的损失。若因乙方的前述行为给甲方或第三方造成人身</w:t>
      </w:r>
      <w:r>
        <w:rPr>
          <w:rFonts w:hint="eastAsia" w:ascii="仿宋_GB2312" w:hAnsi="仿宋_GB2312" w:eastAsia="仿宋_GB2312" w:cs="仿宋_GB2312"/>
          <w:color w:val="auto"/>
          <w:sz w:val="24"/>
          <w:szCs w:val="24"/>
          <w:lang w:eastAsia="zh-CN"/>
        </w:rPr>
        <w:t>损害</w:t>
      </w:r>
      <w:r>
        <w:rPr>
          <w:rFonts w:hint="eastAsia" w:ascii="仿宋_GB2312" w:hAnsi="仿宋_GB2312" w:eastAsia="仿宋_GB2312" w:cs="仿宋_GB2312"/>
          <w:color w:val="auto"/>
          <w:sz w:val="24"/>
          <w:szCs w:val="24"/>
        </w:rPr>
        <w:t>、财产损</w:t>
      </w:r>
      <w:r>
        <w:rPr>
          <w:rFonts w:hint="eastAsia" w:ascii="仿宋_GB2312" w:hAnsi="仿宋_GB2312" w:eastAsia="仿宋_GB2312" w:cs="仿宋_GB2312"/>
          <w:color w:val="auto"/>
          <w:sz w:val="24"/>
          <w:szCs w:val="24"/>
          <w:lang w:eastAsia="zh-CN"/>
        </w:rPr>
        <w:t>失</w:t>
      </w:r>
      <w:r>
        <w:rPr>
          <w:rFonts w:hint="eastAsia" w:ascii="仿宋_GB2312" w:hAnsi="仿宋_GB2312" w:eastAsia="仿宋_GB2312" w:cs="仿宋_GB2312"/>
          <w:color w:val="auto"/>
          <w:sz w:val="24"/>
          <w:szCs w:val="24"/>
        </w:rPr>
        <w:t>的，由乙方承担一切法律责任并赔偿损失。</w:t>
      </w:r>
    </w:p>
    <w:p w14:paraId="5F1BA011">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第十三条 特别条款</w:t>
      </w:r>
    </w:p>
    <w:p w14:paraId="521B3C8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甲乙双方应签订</w:t>
      </w:r>
      <w:bookmarkStart w:id="10" w:name="_Hlk12896627"/>
      <w:r>
        <w:rPr>
          <w:rFonts w:hint="eastAsia" w:ascii="仿宋_GB2312" w:hAnsi="仿宋_GB2312" w:eastAsia="仿宋_GB2312" w:cs="仿宋_GB2312"/>
          <w:color w:val="auto"/>
          <w:sz w:val="24"/>
          <w:szCs w:val="24"/>
        </w:rPr>
        <w:t>附件</w:t>
      </w:r>
      <w:r>
        <w:rPr>
          <w:rFonts w:hint="eastAsia" w:ascii="仿宋_GB2312" w:hAnsi="仿宋_GB2312" w:eastAsia="仿宋_GB2312" w:cs="仿宋_GB2312"/>
          <w:color w:val="auto"/>
          <w:sz w:val="24"/>
          <w:szCs w:val="24"/>
          <w:lang w:eastAsia="zh-CN"/>
        </w:rPr>
        <w:t>七</w:t>
      </w:r>
      <w:r>
        <w:rPr>
          <w:rFonts w:hint="eastAsia" w:ascii="仿宋_GB2312" w:hAnsi="仿宋_GB2312" w:eastAsia="仿宋_GB2312" w:cs="仿宋_GB2312"/>
          <w:color w:val="auto"/>
          <w:sz w:val="24"/>
          <w:szCs w:val="24"/>
        </w:rPr>
        <w:t>《深圳市房屋租赁安全管理责任书》</w:t>
      </w:r>
      <w:bookmarkEnd w:id="10"/>
      <w:r>
        <w:rPr>
          <w:rFonts w:hint="eastAsia" w:ascii="仿宋_GB2312" w:hAnsi="仿宋_GB2312" w:eastAsia="仿宋_GB2312" w:cs="仿宋_GB2312"/>
          <w:color w:val="auto"/>
          <w:sz w:val="24"/>
          <w:szCs w:val="24"/>
        </w:rPr>
        <w:t>（以下简称“《责任书》”），全面、适当履行《责任书》规定的安全管理责任与义务。任何一方违反《责任书》的规定导致本合同项下房屋租赁过程中发生安全责任事故或</w:t>
      </w:r>
      <w:r>
        <w:rPr>
          <w:rFonts w:hint="eastAsia" w:ascii="仿宋_GB2312" w:hAnsi="仿宋_GB2312" w:eastAsia="仿宋_GB2312" w:cs="仿宋_GB2312"/>
          <w:color w:val="auto"/>
          <w:sz w:val="24"/>
          <w:szCs w:val="24"/>
          <w:lang w:eastAsia="zh-CN"/>
        </w:rPr>
        <w:t>造成他人</w:t>
      </w:r>
      <w:r>
        <w:rPr>
          <w:rFonts w:hint="eastAsia" w:ascii="仿宋_GB2312" w:hAnsi="仿宋_GB2312" w:eastAsia="仿宋_GB2312" w:cs="仿宋_GB2312"/>
          <w:color w:val="auto"/>
          <w:sz w:val="24"/>
          <w:szCs w:val="24"/>
        </w:rPr>
        <w:t>人身损害、财产</w:t>
      </w:r>
      <w:r>
        <w:rPr>
          <w:rFonts w:hint="eastAsia" w:ascii="仿宋_GB2312" w:hAnsi="仿宋_GB2312" w:eastAsia="仿宋_GB2312" w:cs="仿宋_GB2312"/>
          <w:color w:val="auto"/>
          <w:sz w:val="24"/>
          <w:szCs w:val="24"/>
          <w:lang w:eastAsia="zh-CN"/>
        </w:rPr>
        <w:t>损失</w:t>
      </w:r>
      <w:r>
        <w:rPr>
          <w:rFonts w:hint="eastAsia" w:ascii="仿宋_GB2312" w:hAnsi="仿宋_GB2312" w:eastAsia="仿宋_GB2312" w:cs="仿宋_GB2312"/>
          <w:color w:val="auto"/>
          <w:sz w:val="24"/>
          <w:szCs w:val="24"/>
        </w:rPr>
        <w:t>的，由</w:t>
      </w:r>
      <w:r>
        <w:rPr>
          <w:rFonts w:hint="eastAsia" w:ascii="仿宋_GB2312" w:hAnsi="仿宋_GB2312" w:eastAsia="仿宋_GB2312" w:cs="仿宋_GB2312"/>
          <w:color w:val="auto"/>
          <w:sz w:val="24"/>
          <w:szCs w:val="24"/>
          <w:lang w:eastAsia="zh-CN"/>
        </w:rPr>
        <w:t>责任</w:t>
      </w:r>
      <w:r>
        <w:rPr>
          <w:rFonts w:hint="eastAsia" w:ascii="仿宋_GB2312" w:hAnsi="仿宋_GB2312" w:eastAsia="仿宋_GB2312" w:cs="仿宋_GB2312"/>
          <w:color w:val="auto"/>
          <w:sz w:val="24"/>
          <w:szCs w:val="24"/>
        </w:rPr>
        <w:t>方承担一切法律责任和经济损失。</w:t>
      </w:r>
    </w:p>
    <w:p w14:paraId="561C4AAF">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第十四条 通知和送达</w:t>
      </w:r>
    </w:p>
    <w:p w14:paraId="31EDC021">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甲乙双方约定以</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邮寄</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电子邮件</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短信方式发送通知，双方确认其有效</w:t>
      </w:r>
      <w:r>
        <w:rPr>
          <w:rFonts w:hint="eastAsia" w:ascii="仿宋_GB2312" w:hAnsi="仿宋_GB2312" w:eastAsia="仿宋_GB2312" w:cs="仿宋_GB2312"/>
          <w:color w:val="auto"/>
          <w:sz w:val="24"/>
          <w:szCs w:val="24"/>
        </w:rPr>
        <w:t>送达地址</w:t>
      </w:r>
      <w:r>
        <w:rPr>
          <w:rFonts w:hint="eastAsia" w:ascii="仿宋_GB2312" w:hAnsi="仿宋_GB2312" w:eastAsia="仿宋_GB2312" w:cs="仿宋_GB2312"/>
          <w:color w:val="auto"/>
          <w:sz w:val="24"/>
          <w:szCs w:val="24"/>
          <w:lang w:eastAsia="zh-CN"/>
        </w:rPr>
        <w:t>如下</w:t>
      </w:r>
      <w:r>
        <w:rPr>
          <w:rFonts w:hint="eastAsia" w:ascii="仿宋_GB2312" w:hAnsi="仿宋_GB2312" w:eastAsia="仿宋_GB2312" w:cs="仿宋_GB2312"/>
          <w:color w:val="auto"/>
          <w:sz w:val="24"/>
          <w:szCs w:val="24"/>
        </w:rPr>
        <w:t>：</w:t>
      </w:r>
    </w:p>
    <w:p w14:paraId="64B6F9EA">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480" w:firstLineChars="200"/>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rPr>
        <w:t>甲方送达地址：</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同首部通讯地址</w:t>
      </w:r>
      <w:r>
        <w:rPr>
          <w:rFonts w:hint="eastAsia" w:ascii="仿宋_GB2312" w:hAnsi="仿宋_GB2312" w:eastAsia="仿宋_GB2312" w:cs="仿宋_GB2312"/>
          <w:color w:val="auto"/>
          <w:sz w:val="24"/>
          <w:szCs w:val="24"/>
          <w:u w:val="none"/>
          <w:lang w:val="en-US" w:eastAsia="zh-CN"/>
        </w:rPr>
        <w:t xml:space="preserve">  </w:t>
      </w:r>
    </w:p>
    <w:p w14:paraId="4D0A4C3F">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default"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其他地址</w:t>
      </w:r>
      <w:r>
        <w:rPr>
          <w:rFonts w:hint="eastAsia" w:ascii="仿宋_GB2312" w:hAnsi="仿宋_GB2312" w:eastAsia="仿宋_GB2312" w:cs="仿宋_GB2312"/>
          <w:color w:val="auto"/>
          <w:sz w:val="24"/>
          <w:szCs w:val="24"/>
          <w:u w:val="single"/>
          <w:lang w:val="en-US" w:eastAsia="zh-CN"/>
        </w:rPr>
        <w:t xml:space="preserve">                               </w:t>
      </w:r>
    </w:p>
    <w:p w14:paraId="4292160E">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电子信箱</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微信号</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手机号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 </w:t>
      </w:r>
    </w:p>
    <w:p w14:paraId="26B8C703">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rPr>
        <w:t>乙方送达地址：</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同首部通讯地址</w:t>
      </w:r>
      <w:r>
        <w:rPr>
          <w:rFonts w:hint="eastAsia" w:ascii="仿宋_GB2312" w:hAnsi="仿宋_GB2312" w:eastAsia="仿宋_GB2312" w:cs="仿宋_GB2312"/>
          <w:color w:val="auto"/>
          <w:sz w:val="24"/>
          <w:szCs w:val="24"/>
          <w:u w:val="none"/>
          <w:lang w:val="en-US" w:eastAsia="zh-CN"/>
        </w:rPr>
        <w:t xml:space="preserve"> </w:t>
      </w:r>
    </w:p>
    <w:p w14:paraId="1A79D2A6">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其他地址</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p>
    <w:p w14:paraId="5C7A7425">
      <w:pPr>
        <w:keepNext w:val="0"/>
        <w:keepLines w:val="0"/>
        <w:pageBreakBefore w:val="0"/>
        <w:widowControl w:val="0"/>
        <w:kinsoku/>
        <w:wordWrap w:val="0"/>
        <w:overflowPunct/>
        <w:topLinePunct w:val="0"/>
        <w:autoSpaceDE/>
        <w:autoSpaceDN/>
        <w:bidi w:val="0"/>
        <w:adjustRightInd w:val="0"/>
        <w:snapToGrid w:val="0"/>
        <w:spacing w:line="324" w:lineRule="auto"/>
        <w:ind w:left="0" w:leftChars="0" w:firstLine="2160"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电子信箱</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微信号</w:t>
      </w:r>
      <w:r>
        <w:rPr>
          <w:rFonts w:hint="eastAsia" w:ascii="仿宋_GB2312" w:hAnsi="仿宋_GB2312" w:eastAsia="仿宋_GB2312" w:cs="仿宋_GB2312"/>
          <w:color w:val="auto"/>
          <w:sz w:val="24"/>
          <w:szCs w:val="24"/>
          <w:u w:val="none"/>
        </w:rPr>
        <w:t>□</w:t>
      </w:r>
      <w:r>
        <w:rPr>
          <w:rFonts w:hint="eastAsia" w:ascii="仿宋_GB2312" w:hAnsi="仿宋_GB2312" w:eastAsia="仿宋_GB2312" w:cs="仿宋_GB2312"/>
          <w:color w:val="auto"/>
          <w:sz w:val="24"/>
          <w:szCs w:val="24"/>
          <w:u w:val="none"/>
          <w:lang w:eastAsia="zh-CN"/>
        </w:rPr>
        <w:t>手机号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14:paraId="655BCBF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上述地址如有变更，应当书面通知对方，否则仍视上述地址为有效地址。一方给另一方的通知或文件</w:t>
      </w:r>
      <w:r>
        <w:rPr>
          <w:rFonts w:hint="eastAsia" w:ascii="仿宋_GB2312" w:hAnsi="仿宋_GB2312" w:eastAsia="仿宋_GB2312" w:cs="仿宋_GB2312"/>
          <w:color w:val="auto"/>
          <w:sz w:val="24"/>
          <w:szCs w:val="24"/>
          <w:lang w:eastAsia="zh-CN"/>
        </w:rPr>
        <w:t>以邮寄方式发出的，以收件人签收日为送达日，</w:t>
      </w:r>
      <w:r>
        <w:rPr>
          <w:rFonts w:hint="eastAsia" w:ascii="仿宋_GB2312" w:hAnsi="仿宋_GB2312" w:eastAsia="仿宋_GB2312" w:cs="仿宋_GB2312"/>
          <w:color w:val="auto"/>
          <w:sz w:val="24"/>
          <w:szCs w:val="24"/>
        </w:rPr>
        <w:t>如按上述地址邮寄文件被退回的，退回之日视为送达</w:t>
      </w:r>
      <w:r>
        <w:rPr>
          <w:rFonts w:hint="eastAsia" w:ascii="仿宋_GB2312" w:hAnsi="仿宋_GB2312" w:eastAsia="仿宋_GB2312" w:cs="仿宋_GB2312"/>
          <w:color w:val="auto"/>
          <w:sz w:val="24"/>
          <w:szCs w:val="24"/>
          <w:lang w:eastAsia="zh-CN"/>
        </w:rPr>
        <w:t>日；以电子邮件、微信或短信方式发出的，发出日即视为送达日</w:t>
      </w:r>
      <w:r>
        <w:rPr>
          <w:rFonts w:hint="eastAsia" w:ascii="仿宋_GB2312" w:hAnsi="仿宋_GB2312" w:eastAsia="仿宋_GB2312" w:cs="仿宋_GB2312"/>
          <w:color w:val="auto"/>
          <w:sz w:val="24"/>
          <w:szCs w:val="24"/>
        </w:rPr>
        <w:t>。</w:t>
      </w:r>
    </w:p>
    <w:p w14:paraId="0572C53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如通过上述方式无法送达的，在乙方退租前，甲方向</w:t>
      </w:r>
      <w:r>
        <w:rPr>
          <w:rFonts w:hint="eastAsia" w:ascii="仿宋_GB2312" w:hAnsi="仿宋_GB2312" w:eastAsia="仿宋_GB2312" w:cs="仿宋_GB2312"/>
          <w:color w:val="auto"/>
          <w:sz w:val="24"/>
          <w:szCs w:val="24"/>
          <w:lang w:eastAsia="zh-CN"/>
        </w:rPr>
        <w:t>本合同</w:t>
      </w:r>
      <w:r>
        <w:rPr>
          <w:rFonts w:hint="eastAsia" w:ascii="仿宋_GB2312" w:hAnsi="仿宋_GB2312" w:eastAsia="仿宋_GB2312" w:cs="仿宋_GB2312"/>
          <w:color w:val="auto"/>
          <w:sz w:val="24"/>
          <w:szCs w:val="24"/>
        </w:rPr>
        <w:t>租赁房屋所在地发送的通知应当视为</w:t>
      </w:r>
      <w:r>
        <w:rPr>
          <w:rFonts w:hint="eastAsia" w:ascii="仿宋_GB2312" w:hAnsi="仿宋_GB2312" w:eastAsia="仿宋_GB2312" w:cs="仿宋_GB2312"/>
          <w:color w:val="auto"/>
          <w:sz w:val="24"/>
          <w:szCs w:val="24"/>
          <w:lang w:eastAsia="zh-CN"/>
        </w:rPr>
        <w:t>有</w:t>
      </w:r>
      <w:r>
        <w:rPr>
          <w:rFonts w:hint="eastAsia" w:ascii="仿宋_GB2312" w:hAnsi="仿宋_GB2312" w:eastAsia="仿宋_GB2312" w:cs="仿宋_GB2312"/>
          <w:color w:val="auto"/>
          <w:sz w:val="24"/>
          <w:szCs w:val="24"/>
        </w:rPr>
        <w:t>效送达。</w:t>
      </w:r>
    </w:p>
    <w:p w14:paraId="37AE6526">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第十五条 争议解决</w:t>
      </w:r>
    </w:p>
    <w:p w14:paraId="608DCAB0">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15.1 </w:t>
      </w:r>
      <w:r>
        <w:rPr>
          <w:rFonts w:hint="eastAsia" w:ascii="仿宋_GB2312" w:hAnsi="仿宋_GB2312" w:eastAsia="仿宋_GB2312" w:cs="仿宋_GB2312"/>
          <w:color w:val="auto"/>
          <w:sz w:val="24"/>
          <w:szCs w:val="24"/>
        </w:rPr>
        <w:t>本合同在履行过程中发生的争议，由双方当事人协商解决；协商不成的，可以请求相关行政主管部门、行业协会或其他第三方进行调解</w:t>
      </w:r>
      <w:r>
        <w:rPr>
          <w:rFonts w:hint="eastAsia" w:ascii="仿宋_GB2312" w:hAnsi="仿宋_GB2312" w:eastAsia="仿宋_GB2312" w:cs="仿宋_GB2312"/>
          <w:color w:val="auto"/>
          <w:sz w:val="24"/>
          <w:szCs w:val="24"/>
          <w:lang w:eastAsia="zh-CN"/>
        </w:rPr>
        <w:t>，或者</w:t>
      </w:r>
      <w:r>
        <w:rPr>
          <w:rFonts w:hint="eastAsia" w:ascii="仿宋_GB2312" w:hAnsi="仿宋_GB2312" w:eastAsia="仿宋_GB2312" w:cs="仿宋_GB2312"/>
          <w:color w:val="auto"/>
          <w:sz w:val="24"/>
          <w:szCs w:val="24"/>
        </w:rPr>
        <w:t>：</w:t>
      </w:r>
    </w:p>
    <w:p w14:paraId="00C90D7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□向深圳国际仲裁院申请仲裁</w:t>
      </w:r>
      <w:r>
        <w:rPr>
          <w:rFonts w:hint="eastAsia" w:ascii="仿宋_GB2312" w:hAnsi="仿宋_GB2312" w:eastAsia="仿宋_GB2312" w:cs="仿宋_GB2312"/>
          <w:color w:val="auto"/>
          <w:sz w:val="24"/>
          <w:szCs w:val="24"/>
          <w:lang w:eastAsia="zh-CN"/>
        </w:rPr>
        <w:t>。</w:t>
      </w:r>
    </w:p>
    <w:p w14:paraId="2F2291E8">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□向租赁房屋所在地人民法院起诉。</w:t>
      </w:r>
    </w:p>
    <w:p w14:paraId="38F20564">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合同有关争议解决的条款独立存在，合同的变更、解除、终止、无效或者被撤销均不影响其效力。 </w:t>
      </w:r>
    </w:p>
    <w:p w14:paraId="2ABCDB1E">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第十六条 合同的变更</w:t>
      </w:r>
    </w:p>
    <w:p w14:paraId="05667939">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非经双方协商一致，任何一方不得</w:t>
      </w:r>
      <w:r>
        <w:rPr>
          <w:rFonts w:hint="eastAsia" w:ascii="仿宋_GB2312" w:hAnsi="仿宋_GB2312" w:eastAsia="仿宋_GB2312" w:cs="仿宋_GB2312"/>
          <w:color w:val="auto"/>
          <w:sz w:val="24"/>
          <w:szCs w:val="24"/>
          <w:lang w:eastAsia="zh-CN"/>
        </w:rPr>
        <w:t>单方</w:t>
      </w:r>
      <w:r>
        <w:rPr>
          <w:rFonts w:hint="eastAsia" w:ascii="仿宋_GB2312" w:hAnsi="仿宋_GB2312" w:eastAsia="仿宋_GB2312" w:cs="仿宋_GB2312"/>
          <w:color w:val="auto"/>
          <w:sz w:val="24"/>
          <w:szCs w:val="24"/>
        </w:rPr>
        <w:t>变更本合同约定内容。双方可就本合同的变更另行签订补充协议，补充协议与本合同具有同等法律效力。</w:t>
      </w:r>
    </w:p>
    <w:p w14:paraId="3514D140">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w:t>
      </w:r>
      <w:r>
        <w:rPr>
          <w:rFonts w:hint="eastAsia" w:ascii="仿宋_GB2312" w:hAnsi="仿宋_GB2312" w:eastAsia="仿宋_GB2312" w:cs="仿宋_GB2312"/>
          <w:b/>
          <w:bCs/>
          <w:color w:val="auto"/>
          <w:sz w:val="24"/>
          <w:szCs w:val="24"/>
          <w:lang w:eastAsia="zh-CN"/>
        </w:rPr>
        <w:t>七</w:t>
      </w:r>
      <w:r>
        <w:rPr>
          <w:rFonts w:hint="eastAsia" w:ascii="仿宋_GB2312" w:hAnsi="仿宋_GB2312" w:eastAsia="仿宋_GB2312" w:cs="仿宋_GB2312"/>
          <w:b/>
          <w:bCs/>
          <w:color w:val="auto"/>
          <w:sz w:val="24"/>
          <w:szCs w:val="24"/>
        </w:rPr>
        <w:t>条 合同签署、</w:t>
      </w:r>
      <w:r>
        <w:rPr>
          <w:rFonts w:hint="eastAsia" w:ascii="仿宋_GB2312" w:hAnsi="仿宋_GB2312" w:eastAsia="仿宋_GB2312" w:cs="仿宋_GB2312"/>
          <w:b/>
          <w:bCs/>
          <w:color w:val="auto"/>
          <w:sz w:val="24"/>
          <w:szCs w:val="24"/>
          <w:lang w:eastAsia="zh-CN"/>
        </w:rPr>
        <w:t>登记</w:t>
      </w:r>
      <w:r>
        <w:rPr>
          <w:rFonts w:hint="eastAsia" w:ascii="仿宋_GB2312" w:hAnsi="仿宋_GB2312" w:eastAsia="仿宋_GB2312" w:cs="仿宋_GB2312"/>
          <w:b/>
          <w:bCs/>
          <w:color w:val="auto"/>
          <w:sz w:val="24"/>
          <w:szCs w:val="24"/>
        </w:rPr>
        <w:t>备案</w:t>
      </w:r>
    </w:p>
    <w:p w14:paraId="719367C6">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本合同自双方签署之日起生效，一式</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份，甲方执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份，乙方执</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w:t>
      </w:r>
      <w:r>
        <w:rPr>
          <w:rFonts w:hint="eastAsia" w:ascii="仿宋_GB2312" w:hAnsi="仿宋_GB2312" w:eastAsia="仿宋_GB2312" w:cs="仿宋_GB2312"/>
          <w:color w:val="auto"/>
          <w:sz w:val="24"/>
          <w:szCs w:val="24"/>
          <w:lang w:eastAsia="zh-CN"/>
        </w:rPr>
        <w:t>房屋</w:t>
      </w:r>
      <w:r>
        <w:rPr>
          <w:rFonts w:hint="eastAsia" w:ascii="仿宋_GB2312" w:hAnsi="仿宋_GB2312" w:eastAsia="仿宋_GB2312" w:cs="仿宋_GB2312"/>
          <w:color w:val="auto"/>
          <w:sz w:val="24"/>
          <w:szCs w:val="24"/>
        </w:rPr>
        <w:t>租赁</w:t>
      </w:r>
      <w:r>
        <w:rPr>
          <w:rFonts w:hint="eastAsia" w:ascii="仿宋_GB2312" w:hAnsi="仿宋_GB2312" w:eastAsia="仿宋_GB2312" w:cs="仿宋_GB2312"/>
          <w:color w:val="auto"/>
          <w:sz w:val="24"/>
          <w:szCs w:val="24"/>
          <w:lang w:eastAsia="zh-CN"/>
        </w:rPr>
        <w:t>管理部门</w:t>
      </w:r>
      <w:r>
        <w:rPr>
          <w:rFonts w:hint="eastAsia" w:ascii="仿宋_GB2312" w:hAnsi="仿宋_GB2312" w:eastAsia="仿宋_GB2312" w:cs="仿宋_GB2312"/>
          <w:color w:val="auto"/>
          <w:sz w:val="24"/>
          <w:szCs w:val="24"/>
        </w:rPr>
        <w:t>执</w:t>
      </w:r>
      <w:bookmarkStart w:id="11" w:name="_Hlk12895468"/>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份</w:t>
      </w:r>
      <w:bookmarkEnd w:id="11"/>
      <w:r>
        <w:rPr>
          <w:rFonts w:hint="eastAsia" w:ascii="仿宋_GB2312" w:hAnsi="仿宋_GB2312" w:eastAsia="仿宋_GB2312" w:cs="仿宋_GB2312"/>
          <w:color w:val="auto"/>
          <w:sz w:val="24"/>
          <w:szCs w:val="24"/>
        </w:rPr>
        <w:t>，具有同等法律效力。</w:t>
      </w:r>
    </w:p>
    <w:p w14:paraId="5E673942">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本合同附件</w:t>
      </w:r>
      <w:r>
        <w:rPr>
          <w:rFonts w:hint="eastAsia" w:ascii="仿宋_GB2312" w:hAnsi="仿宋_GB2312" w:eastAsia="仿宋_GB2312" w:cs="仿宋_GB2312"/>
          <w:color w:val="auto"/>
          <w:sz w:val="24"/>
          <w:szCs w:val="24"/>
        </w:rPr>
        <w:t>为本合同的有效组成部分，与本合同具有同等法律效力。</w:t>
      </w:r>
    </w:p>
    <w:p w14:paraId="0454839B">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本合同签署</w:t>
      </w:r>
      <w:r>
        <w:rPr>
          <w:rFonts w:hint="default" w:ascii="仿宋_GB2312" w:hAnsi="仿宋_GB2312" w:eastAsia="仿宋_GB2312" w:cs="仿宋_GB2312"/>
          <w:color w:val="auto"/>
          <w:sz w:val="24"/>
          <w:szCs w:val="24"/>
          <w:lang w:val="en-US"/>
        </w:rPr>
        <w:t>后</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日内，双方当事人应当及时到房屋租赁管理主管部门办理登记备案手续（</w:t>
      </w:r>
      <w:r>
        <w:rPr>
          <w:rFonts w:hint="eastAsia" w:ascii="仿宋_GB2312" w:hAnsi="仿宋_GB2312" w:eastAsia="仿宋_GB2312" w:cs="仿宋_GB2312"/>
          <w:color w:val="auto"/>
          <w:sz w:val="24"/>
          <w:szCs w:val="24"/>
          <w:lang w:eastAsia="zh-CN"/>
        </w:rPr>
        <w:t>房屋租赁登记备案需提交的材料见后附《房屋租赁登记备案须知》</w:t>
      </w:r>
      <w:r>
        <w:rPr>
          <w:rFonts w:hint="eastAsia" w:ascii="仿宋_GB2312" w:hAnsi="仿宋_GB2312" w:eastAsia="仿宋_GB2312" w:cs="仿宋_GB2312"/>
          <w:color w:val="auto"/>
          <w:sz w:val="24"/>
          <w:szCs w:val="24"/>
        </w:rPr>
        <w:t>）。</w:t>
      </w:r>
    </w:p>
    <w:p w14:paraId="3F4D5E25">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hint="eastAsia" w:ascii="仿宋_GB2312" w:hAnsi="仿宋_GB2312" w:eastAsia="仿宋_GB2312" w:cs="仿宋_GB2312"/>
          <w:b/>
          <w:bCs/>
          <w:color w:val="auto"/>
          <w:sz w:val="24"/>
          <w:szCs w:val="24"/>
        </w:rPr>
      </w:pPr>
    </w:p>
    <w:p w14:paraId="438B0101">
      <w:pPr>
        <w:keepNext w:val="0"/>
        <w:keepLines w:val="0"/>
        <w:pageBreakBefore w:val="0"/>
        <w:widowControl w:val="0"/>
        <w:kinsoku/>
        <w:wordWrap w:val="0"/>
        <w:overflowPunct/>
        <w:topLinePunct w:val="0"/>
        <w:autoSpaceDE/>
        <w:autoSpaceDN/>
        <w:bidi w:val="0"/>
        <w:adjustRightInd w:val="0"/>
        <w:snapToGrid w:val="0"/>
        <w:spacing w:line="324" w:lineRule="auto"/>
        <w:ind w:firstLine="482" w:firstLineChars="200"/>
        <w:textAlignment w:val="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甲方(签章)： </w:t>
      </w:r>
      <w:r>
        <w:rPr>
          <w:rFonts w:ascii="仿宋_GB2312" w:hAnsi="仿宋_GB2312" w:eastAsia="仿宋_GB2312" w:cs="仿宋_GB2312"/>
          <w:b/>
          <w:bCs/>
          <w:color w:val="auto"/>
          <w:sz w:val="24"/>
          <w:szCs w:val="24"/>
        </w:rPr>
        <w:t xml:space="preserve">                    </w:t>
      </w:r>
      <w:r>
        <w:rPr>
          <w:rFonts w:hint="eastAsia" w:ascii="仿宋_GB2312" w:hAnsi="仿宋_GB2312" w:eastAsia="仿宋_GB2312" w:cs="仿宋_GB2312"/>
          <w:b/>
          <w:bCs/>
          <w:color w:val="auto"/>
          <w:sz w:val="24"/>
          <w:szCs w:val="24"/>
        </w:rPr>
        <w:t>乙方(签章)：</w:t>
      </w:r>
    </w:p>
    <w:p w14:paraId="719E481C">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仿宋_GB2312" w:hAnsi="仿宋_GB2312" w:eastAsia="仿宋_GB2312" w:cs="仿宋_GB2312"/>
          <w:color w:val="auto"/>
          <w:sz w:val="24"/>
          <w:szCs w:val="24"/>
        </w:rPr>
      </w:pPr>
    </w:p>
    <w:p w14:paraId="2F777335">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委托代理人(签章)：               委托代理人(签章)：   </w:t>
      </w:r>
    </w:p>
    <w:p w14:paraId="71991313">
      <w:pPr>
        <w:keepNext w:val="0"/>
        <w:keepLines w:val="0"/>
        <w:pageBreakBefore w:val="0"/>
        <w:widowControl w:val="0"/>
        <w:kinsoku/>
        <w:wordWrap w:val="0"/>
        <w:overflowPunct/>
        <w:topLinePunct w:val="0"/>
        <w:autoSpaceDE/>
        <w:autoSpaceDN/>
        <w:bidi w:val="0"/>
        <w:adjustRightInd w:val="0"/>
        <w:snapToGrid w:val="0"/>
        <w:spacing w:line="324" w:lineRule="auto"/>
        <w:ind w:right="0" w:firstLine="480" w:firstLineChars="200"/>
        <w:textAlignment w:val="auto"/>
        <w:rPr>
          <w:rFonts w:hint="eastAsia" w:ascii="仿宋_GB2312" w:hAnsi="仿宋_GB2312" w:eastAsia="仿宋_GB2312" w:cs="仿宋_GB2312"/>
          <w:color w:val="auto"/>
          <w:sz w:val="24"/>
          <w:szCs w:val="24"/>
        </w:rPr>
      </w:pPr>
    </w:p>
    <w:p w14:paraId="5AC29084">
      <w:pPr>
        <w:keepNext w:val="0"/>
        <w:keepLines w:val="0"/>
        <w:pageBreakBefore w:val="0"/>
        <w:widowControl w:val="0"/>
        <w:kinsoku/>
        <w:wordWrap w:val="0"/>
        <w:overflowPunct/>
        <w:topLinePunct w:val="0"/>
        <w:autoSpaceDE/>
        <w:autoSpaceDN/>
        <w:bidi w:val="0"/>
        <w:adjustRightInd w:val="0"/>
        <w:snapToGrid w:val="0"/>
        <w:spacing w:line="324" w:lineRule="auto"/>
        <w:ind w:right="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签订日期：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 xml:space="preserve">年  月 日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签订日期： 年 月 日</w:t>
      </w:r>
    </w:p>
    <w:p w14:paraId="3A5EA1A2">
      <w:pPr>
        <w:wordWrap/>
        <w:snapToGrid/>
        <w:spacing w:line="240" w:lineRule="auto"/>
        <w:ind w:right="0" w:firstLine="0" w:firstLineChars="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14:paraId="537B4BB0">
      <w:pPr>
        <w:wordWrap/>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附件一：</w:t>
      </w:r>
      <w:r>
        <w:rPr>
          <w:rFonts w:hint="eastAsia" w:ascii="仿宋_GB2312" w:hAnsi="仿宋_GB2312" w:eastAsia="仿宋_GB2312" w:cs="仿宋_GB2312"/>
          <w:b/>
          <w:bCs/>
          <w:color w:val="auto"/>
          <w:sz w:val="24"/>
          <w:szCs w:val="24"/>
          <w:lang w:eastAsia="zh-CN"/>
        </w:rPr>
        <w:t>《补充条款》</w:t>
      </w:r>
    </w:p>
    <w:p w14:paraId="290795D6">
      <w:pPr>
        <w:adjustRightInd w:val="0"/>
        <w:snapToGrid w:val="0"/>
        <w:spacing w:line="324" w:lineRule="auto"/>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w:t>
      </w:r>
    </w:p>
    <w:p w14:paraId="57F44AE7">
      <w:pPr>
        <w:adjustRightInd w:val="0"/>
        <w:snapToGrid w:val="0"/>
        <w:spacing w:line="324" w:lineRule="auto"/>
        <w:ind w:firstLine="562" w:firstLineChars="200"/>
        <w:rPr>
          <w:rFonts w:hint="eastAsia" w:ascii="仿宋_GB2312" w:hAnsi="仿宋_GB2312" w:eastAsia="仿宋_GB2312" w:cs="仿宋_GB2312"/>
          <w:b/>
          <w:bCs/>
          <w:color w:val="auto"/>
          <w:sz w:val="28"/>
          <w:szCs w:val="28"/>
          <w:lang w:val="en-US" w:eastAsia="zh-CN"/>
        </w:rPr>
      </w:pPr>
    </w:p>
    <w:p w14:paraId="020C9DA5">
      <w:pPr>
        <w:adjustRightInd w:val="0"/>
        <w:snapToGrid w:val="0"/>
        <w:spacing w:line="324" w:lineRule="auto"/>
        <w:ind w:firstLine="562" w:firstLineChars="200"/>
        <w:rPr>
          <w:rFonts w:hint="default" w:ascii="仿宋_GB2312" w:hAnsi="仿宋_GB2312" w:eastAsia="仿宋_GB2312" w:cs="仿宋_GB2312"/>
          <w:b/>
          <w:bCs/>
          <w:color w:val="auto"/>
          <w:sz w:val="28"/>
          <w:szCs w:val="28"/>
          <w:lang w:val="en-US" w:eastAsia="zh-CN"/>
        </w:rPr>
      </w:pPr>
    </w:p>
    <w:p w14:paraId="027D25C4">
      <w:pPr>
        <w:adjustRightInd w:val="0"/>
        <w:snapToGrid w:val="0"/>
        <w:spacing w:line="324" w:lineRule="auto"/>
        <w:ind w:firstLine="562" w:firstLineChars="200"/>
        <w:rPr>
          <w:rFonts w:hint="default" w:ascii="仿宋_GB2312" w:hAnsi="仿宋_GB2312" w:eastAsia="仿宋_GB2312" w:cs="仿宋_GB2312"/>
          <w:b/>
          <w:bCs/>
          <w:color w:val="auto"/>
          <w:sz w:val="28"/>
          <w:szCs w:val="28"/>
          <w:lang w:val="en-US" w:eastAsia="zh-CN"/>
        </w:rPr>
      </w:pPr>
    </w:p>
    <w:p w14:paraId="69A43D9F">
      <w:pPr>
        <w:adjustRightInd w:val="0"/>
        <w:snapToGrid w:val="0"/>
        <w:spacing w:line="324" w:lineRule="auto"/>
        <w:ind w:firstLine="562" w:firstLineChars="200"/>
        <w:rPr>
          <w:rFonts w:hint="default" w:ascii="仿宋_GB2312" w:hAnsi="仿宋_GB2312" w:eastAsia="仿宋_GB2312" w:cs="仿宋_GB2312"/>
          <w:b/>
          <w:bCs/>
          <w:color w:val="auto"/>
          <w:sz w:val="28"/>
          <w:szCs w:val="28"/>
          <w:lang w:val="en-US" w:eastAsia="zh-CN"/>
        </w:rPr>
      </w:pPr>
    </w:p>
    <w:p w14:paraId="079A0F26">
      <w:pPr>
        <w:adjustRightInd w:val="0"/>
        <w:snapToGrid w:val="0"/>
        <w:spacing w:line="324" w:lineRule="auto"/>
        <w:ind w:firstLine="562" w:firstLineChars="200"/>
        <w:rPr>
          <w:rFonts w:hint="default" w:ascii="仿宋_GB2312" w:hAnsi="仿宋_GB2312" w:eastAsia="仿宋_GB2312" w:cs="仿宋_GB2312"/>
          <w:b/>
          <w:bCs/>
          <w:color w:val="auto"/>
          <w:sz w:val="28"/>
          <w:szCs w:val="28"/>
          <w:lang w:val="en-US" w:eastAsia="zh-CN"/>
        </w:rPr>
      </w:pPr>
    </w:p>
    <w:p w14:paraId="66A0A0C8">
      <w:pPr>
        <w:adjustRightInd w:val="0"/>
        <w:snapToGrid w:val="0"/>
        <w:spacing w:line="324" w:lineRule="auto"/>
        <w:ind w:firstLine="562" w:firstLineChars="200"/>
        <w:rPr>
          <w:rFonts w:hint="default" w:ascii="仿宋_GB2312" w:hAnsi="仿宋_GB2312" w:eastAsia="仿宋_GB2312" w:cs="仿宋_GB2312"/>
          <w:b/>
          <w:bCs/>
          <w:color w:val="auto"/>
          <w:sz w:val="28"/>
          <w:szCs w:val="28"/>
          <w:lang w:val="en-US" w:eastAsia="zh-CN"/>
        </w:rPr>
      </w:pPr>
    </w:p>
    <w:p w14:paraId="4D5EE457">
      <w:pPr>
        <w:adjustRightInd w:val="0"/>
        <w:snapToGrid w:val="0"/>
        <w:spacing w:line="324" w:lineRule="auto"/>
        <w:ind w:firstLine="562" w:firstLineChars="200"/>
        <w:rPr>
          <w:rFonts w:hint="default" w:ascii="仿宋_GB2312" w:hAnsi="仿宋_GB2312" w:eastAsia="仿宋_GB2312" w:cs="仿宋_GB2312"/>
          <w:b/>
          <w:bCs/>
          <w:color w:val="auto"/>
          <w:sz w:val="28"/>
          <w:szCs w:val="28"/>
          <w:lang w:val="en-US" w:eastAsia="zh-CN"/>
        </w:rPr>
      </w:pPr>
    </w:p>
    <w:p w14:paraId="619E23BA">
      <w:pPr>
        <w:adjustRightInd w:val="0"/>
        <w:snapToGrid w:val="0"/>
        <w:spacing w:line="324" w:lineRule="auto"/>
        <w:ind w:firstLine="562" w:firstLineChars="200"/>
        <w:rPr>
          <w:rFonts w:hint="default" w:ascii="仿宋_GB2312" w:hAnsi="仿宋_GB2312" w:eastAsia="仿宋_GB2312" w:cs="仿宋_GB2312"/>
          <w:b/>
          <w:bCs/>
          <w:color w:val="auto"/>
          <w:sz w:val="28"/>
          <w:szCs w:val="28"/>
          <w:lang w:val="en-US" w:eastAsia="zh-CN"/>
        </w:rPr>
      </w:pPr>
    </w:p>
    <w:p w14:paraId="621C7D8C">
      <w:pPr>
        <w:adjustRightInd w:val="0"/>
        <w:snapToGrid w:val="0"/>
        <w:spacing w:line="324" w:lineRule="auto"/>
        <w:ind w:firstLine="562" w:firstLineChars="200"/>
        <w:rPr>
          <w:rFonts w:hint="default" w:ascii="仿宋_GB2312" w:hAnsi="仿宋_GB2312" w:eastAsia="仿宋_GB2312" w:cs="仿宋_GB2312"/>
          <w:b/>
          <w:bCs/>
          <w:color w:val="auto"/>
          <w:sz w:val="28"/>
          <w:szCs w:val="28"/>
          <w:lang w:val="en-US" w:eastAsia="zh-CN"/>
        </w:rPr>
      </w:pPr>
    </w:p>
    <w:p w14:paraId="1BD9BC78">
      <w:pPr>
        <w:adjustRightInd w:val="0"/>
        <w:snapToGrid w:val="0"/>
        <w:spacing w:line="324" w:lineRule="auto"/>
        <w:ind w:firstLine="562" w:firstLineChars="200"/>
        <w:rPr>
          <w:rFonts w:hint="default" w:ascii="仿宋_GB2312" w:hAnsi="仿宋_GB2312" w:eastAsia="仿宋_GB2312" w:cs="仿宋_GB2312"/>
          <w:b/>
          <w:bCs/>
          <w:color w:val="auto"/>
          <w:sz w:val="28"/>
          <w:szCs w:val="28"/>
          <w:lang w:val="en-US" w:eastAsia="zh-CN"/>
        </w:rPr>
      </w:pPr>
    </w:p>
    <w:p w14:paraId="006BAC8B">
      <w:pPr>
        <w:rPr>
          <w:rFonts w:hint="default" w:ascii="仿宋_GB2312" w:hAnsi="仿宋_GB2312" w:eastAsia="仿宋_GB2312" w:cs="仿宋_GB2312"/>
          <w:b/>
          <w:bCs/>
          <w:color w:val="auto"/>
          <w:sz w:val="28"/>
          <w:szCs w:val="28"/>
          <w:lang w:val="en-US" w:eastAsia="zh-CN"/>
        </w:rPr>
      </w:pPr>
    </w:p>
    <w:p w14:paraId="5E6ECEB7">
      <w:pPr>
        <w:wordWrap w:val="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附件</w:t>
      </w:r>
      <w:r>
        <w:rPr>
          <w:rFonts w:hint="eastAsia" w:ascii="仿宋_GB2312" w:hAnsi="仿宋_GB2312" w:eastAsia="仿宋_GB2312" w:cs="仿宋_GB2312"/>
          <w:b/>
          <w:bCs/>
          <w:color w:val="auto"/>
          <w:sz w:val="24"/>
          <w:szCs w:val="24"/>
          <w:lang w:eastAsia="zh-CN"/>
        </w:rPr>
        <w:t>二</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《房屋平面图》、《房屋装修一览表》或图片</w:t>
      </w:r>
    </w:p>
    <w:p w14:paraId="1D3271BE">
      <w:pPr>
        <w:wordWrap/>
        <w:ind w:firstLine="0" w:firstLineChars="0"/>
        <w:rPr>
          <w:rFonts w:hint="eastAsia" w:ascii="仿宋_GB2312" w:hAnsi="仿宋_GB2312" w:eastAsia="仿宋_GB2312" w:cs="仿宋_GB2312"/>
          <w:b/>
          <w:bCs/>
          <w:color w:val="auto"/>
          <w:sz w:val="28"/>
          <w:szCs w:val="28"/>
          <w:lang w:eastAsia="zh-CN"/>
        </w:rPr>
      </w:pPr>
    </w:p>
    <w:p w14:paraId="6CA88F4A">
      <w:pPr>
        <w:wordWrap/>
        <w:ind w:firstLine="0" w:firstLineChars="0"/>
        <w:rPr>
          <w:rFonts w:hint="eastAsia" w:ascii="仿宋_GB2312" w:hAnsi="仿宋_GB2312" w:eastAsia="仿宋_GB2312" w:cs="仿宋_GB2312"/>
          <w:b/>
          <w:bCs/>
          <w:color w:val="auto"/>
          <w:sz w:val="28"/>
          <w:szCs w:val="28"/>
          <w:lang w:eastAsia="zh-CN"/>
        </w:rPr>
      </w:pPr>
    </w:p>
    <w:p w14:paraId="7229DE04">
      <w:pPr>
        <w:wordWrap/>
        <w:ind w:firstLine="0" w:firstLineChars="0"/>
        <w:rPr>
          <w:rFonts w:hint="eastAsia" w:ascii="仿宋_GB2312" w:hAnsi="仿宋_GB2312" w:eastAsia="仿宋_GB2312" w:cs="仿宋_GB2312"/>
          <w:b/>
          <w:bCs/>
          <w:color w:val="auto"/>
          <w:sz w:val="28"/>
          <w:szCs w:val="28"/>
          <w:lang w:eastAsia="zh-CN"/>
        </w:rPr>
      </w:pPr>
    </w:p>
    <w:p w14:paraId="02BA44A1">
      <w:pPr>
        <w:wordWrap/>
        <w:ind w:firstLine="0" w:firstLineChars="0"/>
        <w:rPr>
          <w:rFonts w:hint="eastAsia" w:ascii="仿宋_GB2312" w:hAnsi="仿宋_GB2312" w:eastAsia="仿宋_GB2312" w:cs="仿宋_GB2312"/>
          <w:b/>
          <w:bCs/>
          <w:color w:val="auto"/>
          <w:sz w:val="28"/>
          <w:szCs w:val="28"/>
          <w:lang w:eastAsia="zh-CN"/>
        </w:rPr>
      </w:pPr>
    </w:p>
    <w:p w14:paraId="6431C2DC">
      <w:pP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br w:type="page"/>
      </w:r>
    </w:p>
    <w:p w14:paraId="6A108E19">
      <w:pPr>
        <w:wordWrap/>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附件三：</w:t>
      </w:r>
      <w:r>
        <w:rPr>
          <w:rFonts w:hint="eastAsia" w:ascii="仿宋_GB2312" w:hAnsi="仿宋_GB2312" w:eastAsia="仿宋_GB2312" w:cs="仿宋_GB2312"/>
          <w:b/>
          <w:bCs/>
          <w:color w:val="auto"/>
          <w:sz w:val="24"/>
          <w:szCs w:val="24"/>
        </w:rPr>
        <w:t>《房屋</w:t>
      </w:r>
      <w:r>
        <w:rPr>
          <w:rFonts w:hint="eastAsia" w:ascii="仿宋_GB2312" w:hAnsi="仿宋_GB2312" w:eastAsia="仿宋_GB2312" w:cs="仿宋_GB2312"/>
          <w:b/>
          <w:bCs/>
          <w:color w:val="auto"/>
          <w:sz w:val="24"/>
          <w:szCs w:val="24"/>
          <w:lang w:eastAsia="zh-CN"/>
        </w:rPr>
        <w:t>交付确认书</w:t>
      </w:r>
      <w:r>
        <w:rPr>
          <w:rFonts w:hint="eastAsia" w:ascii="仿宋_GB2312" w:hAnsi="仿宋_GB2312" w:eastAsia="仿宋_GB2312" w:cs="仿宋_GB2312"/>
          <w:b/>
          <w:bCs/>
          <w:color w:val="auto"/>
          <w:sz w:val="24"/>
          <w:szCs w:val="24"/>
        </w:rPr>
        <w:t>》</w:t>
      </w:r>
    </w:p>
    <w:p w14:paraId="1E5AFBED">
      <w:pPr>
        <w:wordWrap/>
        <w:ind w:firstLine="0" w:firstLineChars="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房屋交付确认书</w:t>
      </w:r>
    </w:p>
    <w:tbl>
      <w:tblPr>
        <w:tblStyle w:val="9"/>
        <w:tblW w:w="7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340"/>
        <w:gridCol w:w="547"/>
        <w:gridCol w:w="773"/>
        <w:gridCol w:w="20"/>
        <w:gridCol w:w="1341"/>
        <w:gridCol w:w="2154"/>
      </w:tblGrid>
      <w:tr w14:paraId="59CA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73" w:type="dxa"/>
            <w:vAlign w:val="center"/>
          </w:tcPr>
          <w:p w14:paraId="0445B7AD">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lang w:eastAsia="zh-CN"/>
              </w:rPr>
              <w:t>设备、物品</w:t>
            </w:r>
            <w:r>
              <w:rPr>
                <w:rFonts w:hint="eastAsia" w:ascii="微软雅黑" w:hAnsi="微软雅黑" w:eastAsia="微软雅黑" w:cs="宋体"/>
                <w:b/>
                <w:bCs/>
                <w:color w:val="auto"/>
                <w:kern w:val="0"/>
                <w:sz w:val="16"/>
                <w:szCs w:val="20"/>
              </w:rPr>
              <w:t>名称</w:t>
            </w:r>
          </w:p>
        </w:tc>
        <w:tc>
          <w:tcPr>
            <w:tcW w:w="1887" w:type="dxa"/>
            <w:gridSpan w:val="2"/>
            <w:vAlign w:val="center"/>
          </w:tcPr>
          <w:p w14:paraId="36844012">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品牌</w:t>
            </w:r>
            <w:r>
              <w:rPr>
                <w:rFonts w:ascii="微软雅黑" w:hAnsi="微软雅黑" w:eastAsia="微软雅黑" w:cs="宋体"/>
                <w:b/>
                <w:bCs/>
                <w:color w:val="auto"/>
                <w:kern w:val="0"/>
                <w:sz w:val="16"/>
                <w:szCs w:val="20"/>
              </w:rPr>
              <w:t>/质地</w:t>
            </w:r>
          </w:p>
        </w:tc>
        <w:tc>
          <w:tcPr>
            <w:tcW w:w="773" w:type="dxa"/>
            <w:vAlign w:val="center"/>
          </w:tcPr>
          <w:p w14:paraId="1B70C926">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数量</w:t>
            </w:r>
          </w:p>
        </w:tc>
        <w:tc>
          <w:tcPr>
            <w:tcW w:w="1361" w:type="dxa"/>
            <w:gridSpan w:val="2"/>
            <w:vAlign w:val="center"/>
          </w:tcPr>
          <w:p w14:paraId="237499B3">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型号</w:t>
            </w:r>
          </w:p>
        </w:tc>
        <w:tc>
          <w:tcPr>
            <w:tcW w:w="2154" w:type="dxa"/>
            <w:vAlign w:val="center"/>
          </w:tcPr>
          <w:p w14:paraId="36E9EE8C">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物品状况</w:t>
            </w:r>
          </w:p>
        </w:tc>
      </w:tr>
      <w:tr w14:paraId="78D4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555A6E67">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钥匙</w:t>
            </w:r>
          </w:p>
        </w:tc>
        <w:tc>
          <w:tcPr>
            <w:tcW w:w="6175" w:type="dxa"/>
            <w:gridSpan w:val="6"/>
            <w:vAlign w:val="center"/>
          </w:tcPr>
          <w:p w14:paraId="1675B0F2">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lang w:eastAsia="zh-CN"/>
              </w:rPr>
              <w:t>大</w:t>
            </w:r>
            <w:r>
              <w:rPr>
                <w:rFonts w:hint="eastAsia" w:ascii="微软雅黑" w:hAnsi="微软雅黑" w:eastAsia="微软雅黑" w:cs="宋体"/>
                <w:color w:val="auto"/>
                <w:kern w:val="0"/>
                <w:sz w:val="16"/>
                <w:szCs w:val="20"/>
              </w:rPr>
              <w:t>门</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lang w:val="en-US" w:eastAsia="zh-CN"/>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把，房屋</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lang w:val="en-US" w:eastAsia="zh-CN"/>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把，其他</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lang w:val="en-US" w:eastAsia="zh-CN"/>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把，备注：</w:t>
            </w:r>
          </w:p>
        </w:tc>
      </w:tr>
      <w:tr w14:paraId="252D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8DF4772">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智能锁</w:t>
            </w:r>
          </w:p>
        </w:tc>
        <w:tc>
          <w:tcPr>
            <w:tcW w:w="6175" w:type="dxa"/>
            <w:gridSpan w:val="6"/>
            <w:vAlign w:val="center"/>
          </w:tcPr>
          <w:p w14:paraId="3F82C33E">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大门</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个，房屋</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single"/>
              </w:rPr>
              <w:t xml:space="preserve"> </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rPr>
              <w:t>个，其他</w:t>
            </w:r>
            <w:r>
              <w:rPr>
                <w:rFonts w:ascii="微软雅黑" w:hAnsi="微软雅黑" w:eastAsia="微软雅黑" w:cs="宋体"/>
                <w:color w:val="auto"/>
                <w:kern w:val="0"/>
                <w:sz w:val="16"/>
                <w:szCs w:val="20"/>
                <w:u w:val="single"/>
              </w:rPr>
              <w:t xml:space="preserve">   </w:t>
            </w:r>
            <w:r>
              <w:rPr>
                <w:rFonts w:hint="eastAsia" w:ascii="微软雅黑" w:hAnsi="微软雅黑" w:eastAsia="微软雅黑" w:cs="宋体"/>
                <w:color w:val="auto"/>
                <w:kern w:val="0"/>
                <w:sz w:val="16"/>
                <w:szCs w:val="20"/>
                <w:u w:val="none"/>
                <w:lang w:eastAsia="zh-CN"/>
              </w:rPr>
              <w:t>个</w:t>
            </w:r>
            <w:r>
              <w:rPr>
                <w:rFonts w:hint="eastAsia" w:ascii="微软雅黑" w:hAnsi="微软雅黑" w:eastAsia="微软雅黑" w:cs="宋体"/>
                <w:color w:val="auto"/>
                <w:kern w:val="0"/>
                <w:sz w:val="16"/>
                <w:szCs w:val="20"/>
              </w:rPr>
              <w:t>，备注：</w:t>
            </w:r>
          </w:p>
        </w:tc>
      </w:tr>
      <w:tr w14:paraId="6FB2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31DE4714">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水卡</w:t>
            </w:r>
          </w:p>
        </w:tc>
        <w:tc>
          <w:tcPr>
            <w:tcW w:w="4021" w:type="dxa"/>
            <w:gridSpan w:val="5"/>
            <w:vAlign w:val="center"/>
          </w:tcPr>
          <w:p w14:paraId="2C5F81D7">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□未交付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□已交付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张</w:t>
            </w:r>
          </w:p>
        </w:tc>
        <w:tc>
          <w:tcPr>
            <w:tcW w:w="2154" w:type="dxa"/>
            <w:vAlign w:val="center"/>
          </w:tcPr>
          <w:p w14:paraId="1B171244">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r>
      <w:tr w14:paraId="48AB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C376F96">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电卡</w:t>
            </w:r>
          </w:p>
        </w:tc>
        <w:tc>
          <w:tcPr>
            <w:tcW w:w="4021" w:type="dxa"/>
            <w:gridSpan w:val="5"/>
            <w:vAlign w:val="center"/>
          </w:tcPr>
          <w:p w14:paraId="6E93CC84">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□未交付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□已交付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张</w:t>
            </w:r>
          </w:p>
        </w:tc>
        <w:tc>
          <w:tcPr>
            <w:tcW w:w="2154" w:type="dxa"/>
            <w:vAlign w:val="center"/>
          </w:tcPr>
          <w:p w14:paraId="11C7B3B6">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r>
      <w:tr w14:paraId="0451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7EEF4CDF">
            <w:pPr>
              <w:widowControl/>
              <w:jc w:val="center"/>
              <w:rPr>
                <w:rFonts w:hint="eastAsia"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燃气卡</w:t>
            </w:r>
          </w:p>
        </w:tc>
        <w:tc>
          <w:tcPr>
            <w:tcW w:w="4021" w:type="dxa"/>
            <w:gridSpan w:val="5"/>
            <w:vAlign w:val="center"/>
          </w:tcPr>
          <w:p w14:paraId="27CB6C6F">
            <w:pPr>
              <w:widowControl/>
              <w:jc w:val="center"/>
              <w:rPr>
                <w:rFonts w:hint="eastAsia"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□未交付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□已交付</w:t>
            </w:r>
            <w:r>
              <w:rPr>
                <w:rFonts w:ascii="微软雅黑" w:hAnsi="微软雅黑" w:eastAsia="微软雅黑" w:cs="宋体"/>
                <w:color w:val="auto"/>
                <w:kern w:val="0"/>
                <w:sz w:val="16"/>
                <w:szCs w:val="20"/>
              </w:rPr>
              <w:t xml:space="preserve">   </w:t>
            </w:r>
            <w:r>
              <w:rPr>
                <w:rFonts w:hint="eastAsia" w:ascii="微软雅黑" w:hAnsi="微软雅黑" w:eastAsia="微软雅黑" w:cs="宋体"/>
                <w:color w:val="auto"/>
                <w:kern w:val="0"/>
                <w:sz w:val="16"/>
                <w:szCs w:val="20"/>
              </w:rPr>
              <w:t>张</w:t>
            </w:r>
          </w:p>
        </w:tc>
        <w:tc>
          <w:tcPr>
            <w:tcW w:w="2154" w:type="dxa"/>
            <w:vAlign w:val="center"/>
          </w:tcPr>
          <w:p w14:paraId="3A5E59CC">
            <w:pPr>
              <w:widowControl/>
              <w:jc w:val="center"/>
              <w:rPr>
                <w:rFonts w:hint="eastAsia" w:ascii="微软雅黑" w:hAnsi="微软雅黑" w:eastAsia="微软雅黑" w:cs="宋体"/>
                <w:color w:val="auto"/>
                <w:kern w:val="0"/>
                <w:sz w:val="16"/>
                <w:szCs w:val="20"/>
              </w:rPr>
            </w:pPr>
          </w:p>
        </w:tc>
      </w:tr>
      <w:tr w14:paraId="647B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268E597D">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电视机</w:t>
            </w:r>
          </w:p>
        </w:tc>
        <w:tc>
          <w:tcPr>
            <w:tcW w:w="1887" w:type="dxa"/>
            <w:gridSpan w:val="2"/>
            <w:vAlign w:val="center"/>
          </w:tcPr>
          <w:p w14:paraId="3D2C2059">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14:paraId="7872B33F">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14:paraId="17BFF086">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14:paraId="7D3E35B9">
            <w:pPr>
              <w:widowControl/>
              <w:jc w:val="left"/>
              <w:rPr>
                <w:rFonts w:ascii="微软雅黑" w:hAnsi="微软雅黑" w:eastAsia="微软雅黑" w:cs="宋体"/>
                <w:color w:val="auto"/>
                <w:kern w:val="0"/>
                <w:sz w:val="16"/>
                <w:szCs w:val="20"/>
              </w:rPr>
            </w:pPr>
          </w:p>
        </w:tc>
      </w:tr>
      <w:tr w14:paraId="0258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CB3D757">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空调</w:t>
            </w:r>
          </w:p>
        </w:tc>
        <w:tc>
          <w:tcPr>
            <w:tcW w:w="1887" w:type="dxa"/>
            <w:gridSpan w:val="2"/>
            <w:vAlign w:val="center"/>
          </w:tcPr>
          <w:p w14:paraId="598DD033">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14:paraId="2C0013FF">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14:paraId="2F0ACE09">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14:paraId="40F298B3">
            <w:pPr>
              <w:widowControl/>
              <w:jc w:val="left"/>
              <w:rPr>
                <w:rFonts w:ascii="微软雅黑" w:hAnsi="微软雅黑" w:eastAsia="微软雅黑" w:cs="宋体"/>
                <w:color w:val="auto"/>
                <w:kern w:val="0"/>
                <w:sz w:val="16"/>
                <w:szCs w:val="20"/>
              </w:rPr>
            </w:pPr>
          </w:p>
        </w:tc>
      </w:tr>
      <w:tr w14:paraId="0A33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CB070CF">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冰箱</w:t>
            </w:r>
          </w:p>
        </w:tc>
        <w:tc>
          <w:tcPr>
            <w:tcW w:w="1887" w:type="dxa"/>
            <w:gridSpan w:val="2"/>
            <w:vAlign w:val="center"/>
          </w:tcPr>
          <w:p w14:paraId="08CF91DB">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14:paraId="16782696">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14:paraId="3C857E00">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14:paraId="0691A25E">
            <w:pPr>
              <w:widowControl/>
              <w:jc w:val="left"/>
              <w:rPr>
                <w:rFonts w:ascii="微软雅黑" w:hAnsi="微软雅黑" w:eastAsia="微软雅黑" w:cs="宋体"/>
                <w:color w:val="auto"/>
                <w:kern w:val="0"/>
                <w:sz w:val="16"/>
                <w:szCs w:val="20"/>
              </w:rPr>
            </w:pPr>
          </w:p>
        </w:tc>
      </w:tr>
      <w:tr w14:paraId="2505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A5C24CF">
            <w:pPr>
              <w:widowControl/>
              <w:jc w:val="center"/>
              <w:rPr>
                <w:rFonts w:hint="eastAsia" w:ascii="微软雅黑" w:hAnsi="微软雅黑" w:eastAsia="微软雅黑" w:cs="宋体"/>
                <w:color w:val="auto"/>
                <w:kern w:val="0"/>
                <w:sz w:val="16"/>
                <w:szCs w:val="20"/>
                <w:lang w:eastAsia="zh-CN"/>
              </w:rPr>
            </w:pPr>
            <w:r>
              <w:rPr>
                <w:rFonts w:hint="eastAsia" w:ascii="微软雅黑" w:hAnsi="微软雅黑" w:eastAsia="微软雅黑" w:cs="宋体"/>
                <w:color w:val="auto"/>
                <w:kern w:val="0"/>
                <w:sz w:val="16"/>
                <w:szCs w:val="20"/>
                <w:lang w:eastAsia="zh-CN"/>
              </w:rPr>
              <w:t>办公桌</w:t>
            </w:r>
          </w:p>
        </w:tc>
        <w:tc>
          <w:tcPr>
            <w:tcW w:w="1887" w:type="dxa"/>
            <w:gridSpan w:val="2"/>
            <w:vAlign w:val="center"/>
          </w:tcPr>
          <w:p w14:paraId="55896F49">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14:paraId="4EE66004">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14:paraId="6389EFAF">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14:paraId="38179904">
            <w:pPr>
              <w:widowControl/>
              <w:jc w:val="left"/>
              <w:rPr>
                <w:rFonts w:ascii="微软雅黑" w:hAnsi="微软雅黑" w:eastAsia="微软雅黑" w:cs="宋体"/>
                <w:color w:val="auto"/>
                <w:kern w:val="0"/>
                <w:sz w:val="16"/>
                <w:szCs w:val="20"/>
              </w:rPr>
            </w:pPr>
          </w:p>
        </w:tc>
      </w:tr>
      <w:tr w14:paraId="2A68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91F46DB">
            <w:pPr>
              <w:widowControl/>
              <w:jc w:val="center"/>
              <w:rPr>
                <w:rFonts w:hint="eastAsia" w:ascii="微软雅黑" w:hAnsi="微软雅黑" w:eastAsia="微软雅黑" w:cs="宋体"/>
                <w:color w:val="auto"/>
                <w:kern w:val="0"/>
                <w:sz w:val="16"/>
                <w:szCs w:val="20"/>
                <w:lang w:eastAsia="zh-CN"/>
              </w:rPr>
            </w:pPr>
            <w:r>
              <w:rPr>
                <w:rFonts w:hint="eastAsia" w:ascii="微软雅黑" w:hAnsi="微软雅黑" w:eastAsia="微软雅黑" w:cs="宋体"/>
                <w:color w:val="auto"/>
                <w:kern w:val="0"/>
                <w:sz w:val="16"/>
                <w:szCs w:val="20"/>
                <w:lang w:eastAsia="zh-CN"/>
              </w:rPr>
              <w:t>办公椅</w:t>
            </w:r>
          </w:p>
        </w:tc>
        <w:tc>
          <w:tcPr>
            <w:tcW w:w="1887" w:type="dxa"/>
            <w:gridSpan w:val="2"/>
            <w:vAlign w:val="center"/>
          </w:tcPr>
          <w:p w14:paraId="28D5E3EC">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14:paraId="5BFE5320">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14:paraId="0B581D22">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14:paraId="7D9B52CC">
            <w:pPr>
              <w:widowControl/>
              <w:jc w:val="left"/>
              <w:rPr>
                <w:rFonts w:ascii="微软雅黑" w:hAnsi="微软雅黑" w:eastAsia="微软雅黑" w:cs="宋体"/>
                <w:color w:val="auto"/>
                <w:kern w:val="0"/>
                <w:sz w:val="16"/>
                <w:szCs w:val="20"/>
              </w:rPr>
            </w:pPr>
          </w:p>
        </w:tc>
      </w:tr>
      <w:tr w14:paraId="5FE4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55A95DE8">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电脑桌</w:t>
            </w:r>
          </w:p>
        </w:tc>
        <w:tc>
          <w:tcPr>
            <w:tcW w:w="1887" w:type="dxa"/>
            <w:gridSpan w:val="2"/>
            <w:vAlign w:val="center"/>
          </w:tcPr>
          <w:p w14:paraId="72090140">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14:paraId="7E707D36">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14:paraId="56EFD314">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14:paraId="10F12493">
            <w:pPr>
              <w:widowControl/>
              <w:jc w:val="left"/>
              <w:rPr>
                <w:rFonts w:ascii="微软雅黑" w:hAnsi="微软雅黑" w:eastAsia="微软雅黑" w:cs="宋体"/>
                <w:color w:val="auto"/>
                <w:kern w:val="0"/>
                <w:sz w:val="16"/>
                <w:szCs w:val="20"/>
              </w:rPr>
            </w:pPr>
          </w:p>
        </w:tc>
      </w:tr>
      <w:tr w14:paraId="16D4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5B11248B">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沙发</w:t>
            </w:r>
          </w:p>
        </w:tc>
        <w:tc>
          <w:tcPr>
            <w:tcW w:w="1887" w:type="dxa"/>
            <w:gridSpan w:val="2"/>
            <w:vAlign w:val="center"/>
          </w:tcPr>
          <w:p w14:paraId="52D8DFB4">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14:paraId="0BF31A8D">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14:paraId="413F35EA">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14:paraId="776C560C">
            <w:pPr>
              <w:widowControl/>
              <w:jc w:val="left"/>
              <w:rPr>
                <w:rFonts w:ascii="微软雅黑" w:hAnsi="微软雅黑" w:eastAsia="微软雅黑" w:cs="宋体"/>
                <w:color w:val="auto"/>
                <w:kern w:val="0"/>
                <w:sz w:val="16"/>
                <w:szCs w:val="20"/>
              </w:rPr>
            </w:pPr>
          </w:p>
        </w:tc>
      </w:tr>
      <w:tr w14:paraId="5CCD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4C6D71D4">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茶几</w:t>
            </w:r>
          </w:p>
        </w:tc>
        <w:tc>
          <w:tcPr>
            <w:tcW w:w="1887" w:type="dxa"/>
            <w:gridSpan w:val="2"/>
            <w:vAlign w:val="center"/>
          </w:tcPr>
          <w:p w14:paraId="2B9B579B">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14:paraId="720A33A5">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14:paraId="195D7C3F">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14:paraId="527669C2">
            <w:pPr>
              <w:widowControl/>
              <w:jc w:val="left"/>
              <w:rPr>
                <w:rFonts w:ascii="微软雅黑" w:hAnsi="微软雅黑" w:eastAsia="微软雅黑" w:cs="宋体"/>
                <w:color w:val="auto"/>
                <w:kern w:val="0"/>
                <w:sz w:val="16"/>
                <w:szCs w:val="20"/>
              </w:rPr>
            </w:pPr>
          </w:p>
        </w:tc>
      </w:tr>
      <w:tr w14:paraId="49DF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338227D7">
            <w:pPr>
              <w:widowControl/>
              <w:jc w:val="center"/>
              <w:rPr>
                <w:rFonts w:ascii="微软雅黑" w:hAnsi="微软雅黑" w:eastAsia="微软雅黑" w:cs="宋体"/>
                <w:color w:val="auto"/>
                <w:kern w:val="0"/>
                <w:sz w:val="16"/>
                <w:szCs w:val="20"/>
              </w:rPr>
            </w:pPr>
          </w:p>
        </w:tc>
        <w:tc>
          <w:tcPr>
            <w:tcW w:w="1887" w:type="dxa"/>
            <w:gridSpan w:val="2"/>
            <w:vAlign w:val="center"/>
          </w:tcPr>
          <w:p w14:paraId="7742A3DB">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14:paraId="45CA84F9">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14:paraId="72C8B8B1">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14:paraId="42B95E58">
            <w:pPr>
              <w:widowControl/>
              <w:jc w:val="left"/>
              <w:rPr>
                <w:rFonts w:ascii="微软雅黑" w:hAnsi="微软雅黑" w:eastAsia="微软雅黑" w:cs="宋体"/>
                <w:color w:val="auto"/>
                <w:kern w:val="0"/>
                <w:sz w:val="16"/>
                <w:szCs w:val="20"/>
              </w:rPr>
            </w:pPr>
          </w:p>
        </w:tc>
      </w:tr>
      <w:tr w14:paraId="6E96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24E74931">
            <w:pPr>
              <w:widowControl/>
              <w:jc w:val="center"/>
              <w:rPr>
                <w:rFonts w:ascii="微软雅黑" w:hAnsi="微软雅黑" w:eastAsia="微软雅黑" w:cs="宋体"/>
                <w:color w:val="auto"/>
                <w:kern w:val="0"/>
                <w:sz w:val="16"/>
                <w:szCs w:val="20"/>
              </w:rPr>
            </w:pPr>
          </w:p>
        </w:tc>
        <w:tc>
          <w:tcPr>
            <w:tcW w:w="1887" w:type="dxa"/>
            <w:gridSpan w:val="2"/>
            <w:vAlign w:val="center"/>
          </w:tcPr>
          <w:p w14:paraId="4FB26099">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14:paraId="47DB5E41">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14:paraId="21004ED9">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14:paraId="14E2E830">
            <w:pPr>
              <w:widowControl/>
              <w:jc w:val="left"/>
              <w:rPr>
                <w:rFonts w:ascii="微软雅黑" w:hAnsi="微软雅黑" w:eastAsia="微软雅黑" w:cs="宋体"/>
                <w:color w:val="auto"/>
                <w:kern w:val="0"/>
                <w:sz w:val="16"/>
                <w:szCs w:val="20"/>
              </w:rPr>
            </w:pPr>
          </w:p>
        </w:tc>
      </w:tr>
      <w:tr w14:paraId="660F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778FF80C">
            <w:pPr>
              <w:widowControl/>
              <w:jc w:val="center"/>
              <w:rPr>
                <w:rFonts w:ascii="微软雅黑" w:hAnsi="微软雅黑" w:eastAsia="微软雅黑" w:cs="宋体"/>
                <w:color w:val="auto"/>
                <w:kern w:val="0"/>
                <w:sz w:val="16"/>
                <w:szCs w:val="20"/>
              </w:rPr>
            </w:pPr>
          </w:p>
        </w:tc>
        <w:tc>
          <w:tcPr>
            <w:tcW w:w="1887" w:type="dxa"/>
            <w:gridSpan w:val="2"/>
            <w:vAlign w:val="center"/>
          </w:tcPr>
          <w:p w14:paraId="188E19D8">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773" w:type="dxa"/>
            <w:vAlign w:val="center"/>
          </w:tcPr>
          <w:p w14:paraId="47D24DFD">
            <w:pPr>
              <w:widowControl/>
              <w:jc w:val="center"/>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1361" w:type="dxa"/>
            <w:gridSpan w:val="2"/>
            <w:vAlign w:val="center"/>
          </w:tcPr>
          <w:p w14:paraId="7CFB1AC8">
            <w:pPr>
              <w:widowControl/>
              <w:jc w:val="left"/>
              <w:rPr>
                <w:rFonts w:ascii="微软雅黑" w:hAnsi="微软雅黑" w:eastAsia="微软雅黑" w:cs="宋体"/>
                <w:color w:val="auto"/>
                <w:kern w:val="0"/>
                <w:sz w:val="16"/>
                <w:szCs w:val="20"/>
              </w:rPr>
            </w:pPr>
            <w:r>
              <w:rPr>
                <w:rFonts w:hint="eastAsia" w:ascii="微软雅黑" w:hAnsi="微软雅黑" w:eastAsia="微软雅黑" w:cs="宋体"/>
                <w:color w:val="auto"/>
                <w:kern w:val="0"/>
                <w:sz w:val="16"/>
                <w:szCs w:val="20"/>
              </w:rPr>
              <w:t>　</w:t>
            </w:r>
          </w:p>
        </w:tc>
        <w:tc>
          <w:tcPr>
            <w:tcW w:w="2154" w:type="dxa"/>
            <w:vAlign w:val="center"/>
          </w:tcPr>
          <w:p w14:paraId="7942E7CA">
            <w:pPr>
              <w:widowControl/>
              <w:jc w:val="left"/>
              <w:rPr>
                <w:rFonts w:ascii="微软雅黑" w:hAnsi="微软雅黑" w:eastAsia="微软雅黑" w:cs="宋体"/>
                <w:color w:val="auto"/>
                <w:kern w:val="0"/>
                <w:sz w:val="16"/>
                <w:szCs w:val="20"/>
              </w:rPr>
            </w:pPr>
          </w:p>
        </w:tc>
      </w:tr>
      <w:tr w14:paraId="2D79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DE85204">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887" w:type="dxa"/>
            <w:gridSpan w:val="2"/>
            <w:vAlign w:val="center"/>
          </w:tcPr>
          <w:p w14:paraId="009826A9">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773" w:type="dxa"/>
            <w:vAlign w:val="center"/>
          </w:tcPr>
          <w:p w14:paraId="71AC9B1A">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361" w:type="dxa"/>
            <w:gridSpan w:val="2"/>
            <w:vAlign w:val="center"/>
          </w:tcPr>
          <w:p w14:paraId="1B4E1235">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2154" w:type="dxa"/>
            <w:vAlign w:val="center"/>
          </w:tcPr>
          <w:p w14:paraId="2147642B">
            <w:pPr>
              <w:widowControl/>
              <w:jc w:val="left"/>
              <w:rPr>
                <w:rFonts w:ascii="微软雅黑" w:hAnsi="微软雅黑" w:eastAsia="微软雅黑" w:cs="宋体"/>
                <w:b/>
                <w:bCs/>
                <w:color w:val="auto"/>
                <w:kern w:val="0"/>
                <w:sz w:val="16"/>
                <w:szCs w:val="20"/>
              </w:rPr>
            </w:pPr>
          </w:p>
        </w:tc>
      </w:tr>
      <w:tr w14:paraId="4C6F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53B05AD9">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887" w:type="dxa"/>
            <w:gridSpan w:val="2"/>
            <w:vAlign w:val="center"/>
          </w:tcPr>
          <w:p w14:paraId="0A4C11DB">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773" w:type="dxa"/>
            <w:vAlign w:val="center"/>
          </w:tcPr>
          <w:p w14:paraId="62E19781">
            <w:pPr>
              <w:widowControl/>
              <w:jc w:val="center"/>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1361" w:type="dxa"/>
            <w:gridSpan w:val="2"/>
            <w:vAlign w:val="center"/>
          </w:tcPr>
          <w:p w14:paraId="2DE03F1F">
            <w:pPr>
              <w:widowControl/>
              <w:jc w:val="left"/>
              <w:rPr>
                <w:rFonts w:ascii="微软雅黑" w:hAnsi="微软雅黑" w:eastAsia="微软雅黑" w:cs="宋体"/>
                <w:b/>
                <w:bCs/>
                <w:color w:val="auto"/>
                <w:kern w:val="0"/>
                <w:sz w:val="16"/>
                <w:szCs w:val="20"/>
              </w:rPr>
            </w:pPr>
            <w:r>
              <w:rPr>
                <w:rFonts w:hint="eastAsia" w:ascii="微软雅黑" w:hAnsi="微软雅黑" w:eastAsia="微软雅黑" w:cs="宋体"/>
                <w:b/>
                <w:bCs/>
                <w:color w:val="auto"/>
                <w:kern w:val="0"/>
                <w:sz w:val="16"/>
                <w:szCs w:val="20"/>
              </w:rPr>
              <w:t>　</w:t>
            </w:r>
          </w:p>
        </w:tc>
        <w:tc>
          <w:tcPr>
            <w:tcW w:w="2154" w:type="dxa"/>
            <w:vAlign w:val="center"/>
          </w:tcPr>
          <w:p w14:paraId="3A9450CB">
            <w:pPr>
              <w:widowControl/>
              <w:jc w:val="left"/>
              <w:rPr>
                <w:rFonts w:ascii="微软雅黑" w:hAnsi="微软雅黑" w:eastAsia="微软雅黑" w:cs="宋体"/>
                <w:b/>
                <w:bCs/>
                <w:color w:val="auto"/>
                <w:kern w:val="0"/>
                <w:sz w:val="16"/>
                <w:szCs w:val="20"/>
              </w:rPr>
            </w:pPr>
          </w:p>
        </w:tc>
      </w:tr>
      <w:tr w14:paraId="39AB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73" w:type="dxa"/>
            <w:vAlign w:val="center"/>
          </w:tcPr>
          <w:p w14:paraId="4EEEB098">
            <w:pPr>
              <w:widowControl/>
              <w:jc w:val="center"/>
              <w:rPr>
                <w:rFonts w:ascii="微软雅黑" w:hAnsi="微软雅黑" w:eastAsia="微软雅黑" w:cs="宋体"/>
                <w:b/>
                <w:bCs/>
                <w:color w:val="auto"/>
                <w:kern w:val="0"/>
                <w:sz w:val="16"/>
              </w:rPr>
            </w:pPr>
            <w:r>
              <w:rPr>
                <w:rFonts w:hint="eastAsia" w:ascii="微软雅黑" w:hAnsi="微软雅黑" w:eastAsia="微软雅黑" w:cs="宋体"/>
                <w:b/>
                <w:bCs/>
                <w:color w:val="auto"/>
                <w:kern w:val="0"/>
                <w:sz w:val="16"/>
              </w:rPr>
              <w:t>各项费用</w:t>
            </w:r>
          </w:p>
        </w:tc>
        <w:tc>
          <w:tcPr>
            <w:tcW w:w="1340" w:type="dxa"/>
            <w:vAlign w:val="center"/>
          </w:tcPr>
          <w:p w14:paraId="2E9C5B2F">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价格</w:t>
            </w:r>
          </w:p>
        </w:tc>
        <w:tc>
          <w:tcPr>
            <w:tcW w:w="1340" w:type="dxa"/>
            <w:gridSpan w:val="3"/>
            <w:vAlign w:val="center"/>
          </w:tcPr>
          <w:p w14:paraId="79AFDFDD">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起计时间</w:t>
            </w:r>
          </w:p>
        </w:tc>
        <w:tc>
          <w:tcPr>
            <w:tcW w:w="1341" w:type="dxa"/>
            <w:vAlign w:val="center"/>
          </w:tcPr>
          <w:p w14:paraId="29FE4552">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起计底数</w:t>
            </w:r>
          </w:p>
        </w:tc>
        <w:tc>
          <w:tcPr>
            <w:tcW w:w="2154" w:type="dxa"/>
            <w:vAlign w:val="center"/>
          </w:tcPr>
          <w:p w14:paraId="2AB580BE">
            <w:pPr>
              <w:widowControl/>
              <w:jc w:val="center"/>
              <w:rPr>
                <w:rFonts w:hint="eastAsia" w:ascii="微软雅黑" w:hAnsi="微软雅黑" w:eastAsia="微软雅黑" w:cs="宋体"/>
                <w:b/>
                <w:bCs/>
                <w:color w:val="auto"/>
                <w:kern w:val="0"/>
                <w:sz w:val="16"/>
                <w:lang w:eastAsia="zh-CN"/>
              </w:rPr>
            </w:pPr>
            <w:r>
              <w:rPr>
                <w:rFonts w:hint="eastAsia" w:ascii="微软雅黑" w:hAnsi="微软雅黑" w:eastAsia="微软雅黑" w:cs="宋体"/>
                <w:b/>
                <w:bCs/>
                <w:color w:val="auto"/>
                <w:kern w:val="0"/>
                <w:sz w:val="16"/>
                <w:lang w:eastAsia="zh-CN"/>
              </w:rPr>
              <w:t>交纳人</w:t>
            </w:r>
          </w:p>
        </w:tc>
      </w:tr>
      <w:tr w14:paraId="01F1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FEDCE49">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水费</w:t>
            </w:r>
          </w:p>
        </w:tc>
        <w:tc>
          <w:tcPr>
            <w:tcW w:w="1340" w:type="dxa"/>
            <w:vAlign w:val="center"/>
          </w:tcPr>
          <w:p w14:paraId="22DDA3B4">
            <w:pPr>
              <w:widowControl/>
              <w:jc w:val="left"/>
              <w:rPr>
                <w:rFonts w:ascii="微软雅黑" w:hAnsi="微软雅黑" w:eastAsia="微软雅黑" w:cs="宋体"/>
                <w:color w:val="auto"/>
                <w:kern w:val="0"/>
                <w:sz w:val="16"/>
              </w:rPr>
            </w:pPr>
          </w:p>
        </w:tc>
        <w:tc>
          <w:tcPr>
            <w:tcW w:w="1340" w:type="dxa"/>
            <w:gridSpan w:val="3"/>
            <w:vAlign w:val="center"/>
          </w:tcPr>
          <w:p w14:paraId="11F96EB8">
            <w:pPr>
              <w:widowControl/>
              <w:jc w:val="left"/>
              <w:rPr>
                <w:rFonts w:hint="eastAsia" w:ascii="微软雅黑" w:hAnsi="微软雅黑" w:eastAsia="微软雅黑" w:cs="宋体"/>
                <w:color w:val="auto"/>
                <w:kern w:val="0"/>
                <w:sz w:val="16"/>
              </w:rPr>
            </w:pPr>
          </w:p>
        </w:tc>
        <w:tc>
          <w:tcPr>
            <w:tcW w:w="1341" w:type="dxa"/>
            <w:vAlign w:val="center"/>
          </w:tcPr>
          <w:p w14:paraId="57B9A6C4">
            <w:pPr>
              <w:widowControl/>
              <w:jc w:val="left"/>
              <w:rPr>
                <w:rFonts w:hint="eastAsia" w:ascii="微软雅黑" w:hAnsi="微软雅黑" w:eastAsia="微软雅黑" w:cs="宋体"/>
                <w:color w:val="auto"/>
                <w:kern w:val="0"/>
                <w:sz w:val="16"/>
              </w:rPr>
            </w:pPr>
          </w:p>
        </w:tc>
        <w:tc>
          <w:tcPr>
            <w:tcW w:w="2154" w:type="dxa"/>
            <w:vAlign w:val="center"/>
          </w:tcPr>
          <w:p w14:paraId="23B8EC1B">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14:paraId="03AB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151420DE">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电费</w:t>
            </w:r>
          </w:p>
        </w:tc>
        <w:tc>
          <w:tcPr>
            <w:tcW w:w="1340" w:type="dxa"/>
            <w:vAlign w:val="center"/>
          </w:tcPr>
          <w:p w14:paraId="73C58A1F">
            <w:pPr>
              <w:widowControl/>
              <w:jc w:val="left"/>
              <w:rPr>
                <w:rFonts w:ascii="微软雅黑" w:hAnsi="微软雅黑" w:eastAsia="微软雅黑" w:cs="宋体"/>
                <w:color w:val="auto"/>
                <w:kern w:val="0"/>
                <w:sz w:val="16"/>
              </w:rPr>
            </w:pPr>
          </w:p>
        </w:tc>
        <w:tc>
          <w:tcPr>
            <w:tcW w:w="1340" w:type="dxa"/>
            <w:gridSpan w:val="3"/>
            <w:vAlign w:val="center"/>
          </w:tcPr>
          <w:p w14:paraId="3F9CE603">
            <w:pPr>
              <w:widowControl/>
              <w:jc w:val="left"/>
              <w:rPr>
                <w:rFonts w:hint="eastAsia" w:ascii="微软雅黑" w:hAnsi="微软雅黑" w:eastAsia="微软雅黑" w:cs="宋体"/>
                <w:color w:val="auto"/>
                <w:kern w:val="0"/>
                <w:sz w:val="16"/>
              </w:rPr>
            </w:pPr>
          </w:p>
        </w:tc>
        <w:tc>
          <w:tcPr>
            <w:tcW w:w="1341" w:type="dxa"/>
            <w:vAlign w:val="center"/>
          </w:tcPr>
          <w:p w14:paraId="40588EDC">
            <w:pPr>
              <w:widowControl/>
              <w:jc w:val="left"/>
              <w:rPr>
                <w:rFonts w:hint="eastAsia" w:ascii="微软雅黑" w:hAnsi="微软雅黑" w:eastAsia="微软雅黑" w:cs="宋体"/>
                <w:color w:val="auto"/>
                <w:kern w:val="0"/>
                <w:sz w:val="16"/>
              </w:rPr>
            </w:pPr>
          </w:p>
        </w:tc>
        <w:tc>
          <w:tcPr>
            <w:tcW w:w="2154" w:type="dxa"/>
            <w:vAlign w:val="center"/>
          </w:tcPr>
          <w:p w14:paraId="44405304">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14:paraId="1BA5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B64F8BD">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燃气费</w:t>
            </w:r>
          </w:p>
        </w:tc>
        <w:tc>
          <w:tcPr>
            <w:tcW w:w="1340" w:type="dxa"/>
            <w:vAlign w:val="center"/>
          </w:tcPr>
          <w:p w14:paraId="44CFB408">
            <w:pPr>
              <w:widowControl/>
              <w:jc w:val="left"/>
              <w:rPr>
                <w:rFonts w:ascii="微软雅黑" w:hAnsi="微软雅黑" w:eastAsia="微软雅黑" w:cs="宋体"/>
                <w:color w:val="auto"/>
                <w:kern w:val="0"/>
                <w:sz w:val="16"/>
              </w:rPr>
            </w:pPr>
          </w:p>
        </w:tc>
        <w:tc>
          <w:tcPr>
            <w:tcW w:w="1340" w:type="dxa"/>
            <w:gridSpan w:val="3"/>
            <w:vAlign w:val="center"/>
          </w:tcPr>
          <w:p w14:paraId="348B51BF">
            <w:pPr>
              <w:widowControl/>
              <w:jc w:val="left"/>
              <w:rPr>
                <w:rFonts w:hint="eastAsia" w:ascii="微软雅黑" w:hAnsi="微软雅黑" w:eastAsia="微软雅黑" w:cs="宋体"/>
                <w:color w:val="auto"/>
                <w:kern w:val="0"/>
                <w:sz w:val="16"/>
              </w:rPr>
            </w:pPr>
          </w:p>
        </w:tc>
        <w:tc>
          <w:tcPr>
            <w:tcW w:w="1341" w:type="dxa"/>
            <w:vAlign w:val="center"/>
          </w:tcPr>
          <w:p w14:paraId="7D55FEDE">
            <w:pPr>
              <w:widowControl/>
              <w:jc w:val="left"/>
              <w:rPr>
                <w:rFonts w:hint="eastAsia" w:ascii="微软雅黑" w:hAnsi="微软雅黑" w:eastAsia="微软雅黑" w:cs="宋体"/>
                <w:color w:val="auto"/>
                <w:kern w:val="0"/>
                <w:sz w:val="16"/>
              </w:rPr>
            </w:pPr>
          </w:p>
        </w:tc>
        <w:tc>
          <w:tcPr>
            <w:tcW w:w="2154" w:type="dxa"/>
            <w:vAlign w:val="center"/>
          </w:tcPr>
          <w:p w14:paraId="55FA5BD8">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14:paraId="2E72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348242C">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电视收视费</w:t>
            </w:r>
          </w:p>
        </w:tc>
        <w:tc>
          <w:tcPr>
            <w:tcW w:w="1340" w:type="dxa"/>
            <w:vAlign w:val="center"/>
          </w:tcPr>
          <w:p w14:paraId="0097ECAF">
            <w:pPr>
              <w:widowControl/>
              <w:jc w:val="left"/>
              <w:rPr>
                <w:rFonts w:ascii="微软雅黑" w:hAnsi="微软雅黑" w:eastAsia="微软雅黑" w:cs="宋体"/>
                <w:color w:val="auto"/>
                <w:kern w:val="0"/>
                <w:sz w:val="16"/>
              </w:rPr>
            </w:pPr>
          </w:p>
        </w:tc>
        <w:tc>
          <w:tcPr>
            <w:tcW w:w="1340" w:type="dxa"/>
            <w:gridSpan w:val="3"/>
            <w:vAlign w:val="center"/>
          </w:tcPr>
          <w:p w14:paraId="61B0D075">
            <w:pPr>
              <w:widowControl/>
              <w:jc w:val="left"/>
              <w:rPr>
                <w:rFonts w:hint="eastAsia" w:ascii="微软雅黑" w:hAnsi="微软雅黑" w:eastAsia="微软雅黑" w:cs="宋体"/>
                <w:color w:val="auto"/>
                <w:kern w:val="0"/>
                <w:sz w:val="16"/>
              </w:rPr>
            </w:pPr>
          </w:p>
        </w:tc>
        <w:tc>
          <w:tcPr>
            <w:tcW w:w="1341" w:type="dxa"/>
            <w:vAlign w:val="center"/>
          </w:tcPr>
          <w:p w14:paraId="2FC7CED7">
            <w:pPr>
              <w:widowControl/>
              <w:jc w:val="left"/>
              <w:rPr>
                <w:rFonts w:hint="eastAsia" w:ascii="微软雅黑" w:hAnsi="微软雅黑" w:eastAsia="微软雅黑" w:cs="宋体"/>
                <w:color w:val="auto"/>
                <w:kern w:val="0"/>
                <w:sz w:val="16"/>
              </w:rPr>
            </w:pPr>
          </w:p>
        </w:tc>
        <w:tc>
          <w:tcPr>
            <w:tcW w:w="2154" w:type="dxa"/>
            <w:vAlign w:val="center"/>
          </w:tcPr>
          <w:p w14:paraId="21AADCF7">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14:paraId="4497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4E814174">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网络费</w:t>
            </w:r>
          </w:p>
        </w:tc>
        <w:tc>
          <w:tcPr>
            <w:tcW w:w="1340" w:type="dxa"/>
            <w:vAlign w:val="center"/>
          </w:tcPr>
          <w:p w14:paraId="4E098009">
            <w:pPr>
              <w:widowControl/>
              <w:jc w:val="left"/>
              <w:rPr>
                <w:rFonts w:ascii="微软雅黑" w:hAnsi="微软雅黑" w:eastAsia="微软雅黑" w:cs="宋体"/>
                <w:color w:val="auto"/>
                <w:kern w:val="0"/>
                <w:sz w:val="16"/>
              </w:rPr>
            </w:pPr>
          </w:p>
        </w:tc>
        <w:tc>
          <w:tcPr>
            <w:tcW w:w="1340" w:type="dxa"/>
            <w:gridSpan w:val="3"/>
            <w:vAlign w:val="center"/>
          </w:tcPr>
          <w:p w14:paraId="12A430CF">
            <w:pPr>
              <w:widowControl/>
              <w:jc w:val="left"/>
              <w:rPr>
                <w:rFonts w:hint="eastAsia" w:ascii="微软雅黑" w:hAnsi="微软雅黑" w:eastAsia="微软雅黑" w:cs="宋体"/>
                <w:color w:val="auto"/>
                <w:kern w:val="0"/>
                <w:sz w:val="16"/>
              </w:rPr>
            </w:pPr>
          </w:p>
        </w:tc>
        <w:tc>
          <w:tcPr>
            <w:tcW w:w="1341" w:type="dxa"/>
            <w:vAlign w:val="center"/>
          </w:tcPr>
          <w:p w14:paraId="1D253192">
            <w:pPr>
              <w:widowControl/>
              <w:jc w:val="left"/>
              <w:rPr>
                <w:rFonts w:hint="eastAsia" w:ascii="微软雅黑" w:hAnsi="微软雅黑" w:eastAsia="微软雅黑" w:cs="宋体"/>
                <w:color w:val="auto"/>
                <w:kern w:val="0"/>
                <w:sz w:val="16"/>
              </w:rPr>
            </w:pPr>
          </w:p>
        </w:tc>
        <w:tc>
          <w:tcPr>
            <w:tcW w:w="2154" w:type="dxa"/>
            <w:vAlign w:val="center"/>
          </w:tcPr>
          <w:p w14:paraId="14001E78">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14:paraId="569B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C640985">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电话费</w:t>
            </w:r>
          </w:p>
        </w:tc>
        <w:tc>
          <w:tcPr>
            <w:tcW w:w="1340" w:type="dxa"/>
            <w:vAlign w:val="center"/>
          </w:tcPr>
          <w:p w14:paraId="6FF3D377">
            <w:pPr>
              <w:widowControl/>
              <w:jc w:val="left"/>
              <w:rPr>
                <w:rFonts w:ascii="微软雅黑" w:hAnsi="微软雅黑" w:eastAsia="微软雅黑" w:cs="宋体"/>
                <w:color w:val="auto"/>
                <w:kern w:val="0"/>
                <w:sz w:val="16"/>
              </w:rPr>
            </w:pPr>
          </w:p>
        </w:tc>
        <w:tc>
          <w:tcPr>
            <w:tcW w:w="1340" w:type="dxa"/>
            <w:gridSpan w:val="3"/>
            <w:vAlign w:val="center"/>
          </w:tcPr>
          <w:p w14:paraId="6C576543">
            <w:pPr>
              <w:widowControl/>
              <w:jc w:val="left"/>
              <w:rPr>
                <w:rFonts w:hint="eastAsia" w:ascii="微软雅黑" w:hAnsi="微软雅黑" w:eastAsia="微软雅黑" w:cs="宋体"/>
                <w:color w:val="auto"/>
                <w:kern w:val="0"/>
                <w:sz w:val="16"/>
              </w:rPr>
            </w:pPr>
          </w:p>
        </w:tc>
        <w:tc>
          <w:tcPr>
            <w:tcW w:w="1341" w:type="dxa"/>
            <w:vAlign w:val="center"/>
          </w:tcPr>
          <w:p w14:paraId="3E0C6E3B">
            <w:pPr>
              <w:widowControl/>
              <w:jc w:val="left"/>
              <w:rPr>
                <w:rFonts w:hint="eastAsia" w:ascii="微软雅黑" w:hAnsi="微软雅黑" w:eastAsia="微软雅黑" w:cs="宋体"/>
                <w:color w:val="auto"/>
                <w:kern w:val="0"/>
                <w:sz w:val="16"/>
              </w:rPr>
            </w:pPr>
          </w:p>
        </w:tc>
        <w:tc>
          <w:tcPr>
            <w:tcW w:w="2154" w:type="dxa"/>
            <w:vAlign w:val="center"/>
          </w:tcPr>
          <w:p w14:paraId="06E7D7B0">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14:paraId="62B6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950BB7E">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物业管理费</w:t>
            </w:r>
          </w:p>
        </w:tc>
        <w:tc>
          <w:tcPr>
            <w:tcW w:w="1340" w:type="dxa"/>
            <w:vAlign w:val="center"/>
          </w:tcPr>
          <w:p w14:paraId="3CBF5A87">
            <w:pPr>
              <w:widowControl/>
              <w:jc w:val="left"/>
              <w:rPr>
                <w:rFonts w:ascii="微软雅黑" w:hAnsi="微软雅黑" w:eastAsia="微软雅黑" w:cs="宋体"/>
                <w:color w:val="auto"/>
                <w:kern w:val="0"/>
                <w:sz w:val="16"/>
              </w:rPr>
            </w:pPr>
          </w:p>
        </w:tc>
        <w:tc>
          <w:tcPr>
            <w:tcW w:w="1340" w:type="dxa"/>
            <w:gridSpan w:val="3"/>
            <w:vAlign w:val="center"/>
          </w:tcPr>
          <w:p w14:paraId="1ACFB484">
            <w:pPr>
              <w:widowControl/>
              <w:jc w:val="left"/>
              <w:rPr>
                <w:rFonts w:ascii="微软雅黑" w:hAnsi="微软雅黑" w:eastAsia="微软雅黑" w:cs="宋体"/>
                <w:color w:val="auto"/>
                <w:kern w:val="0"/>
                <w:sz w:val="16"/>
              </w:rPr>
            </w:pPr>
          </w:p>
        </w:tc>
        <w:tc>
          <w:tcPr>
            <w:tcW w:w="1341" w:type="dxa"/>
            <w:vAlign w:val="center"/>
          </w:tcPr>
          <w:p w14:paraId="2FE4758C">
            <w:pPr>
              <w:widowControl/>
              <w:jc w:val="left"/>
              <w:rPr>
                <w:rFonts w:hint="eastAsia" w:ascii="微软雅黑" w:hAnsi="微软雅黑" w:eastAsia="微软雅黑" w:cs="宋体"/>
                <w:color w:val="auto"/>
                <w:kern w:val="0"/>
                <w:sz w:val="16"/>
              </w:rPr>
            </w:pPr>
          </w:p>
        </w:tc>
        <w:tc>
          <w:tcPr>
            <w:tcW w:w="2154" w:type="dxa"/>
            <w:vAlign w:val="center"/>
          </w:tcPr>
          <w:p w14:paraId="7589F150">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14:paraId="4743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2EFF14AE">
            <w:pPr>
              <w:widowControl/>
              <w:jc w:val="center"/>
              <w:rPr>
                <w:rFonts w:hint="eastAsia" w:ascii="微软雅黑" w:hAnsi="微软雅黑" w:eastAsia="微软雅黑" w:cs="宋体"/>
                <w:color w:val="auto"/>
                <w:kern w:val="0"/>
                <w:sz w:val="16"/>
                <w:lang w:eastAsia="zh-CN"/>
              </w:rPr>
            </w:pPr>
            <w:r>
              <w:rPr>
                <w:rFonts w:hint="eastAsia" w:ascii="微软雅黑" w:hAnsi="微软雅黑" w:eastAsia="微软雅黑" w:cs="宋体"/>
                <w:color w:val="auto"/>
                <w:kern w:val="0"/>
                <w:sz w:val="16"/>
                <w:lang w:eastAsia="zh-CN"/>
              </w:rPr>
              <w:t>停车费</w:t>
            </w:r>
          </w:p>
        </w:tc>
        <w:tc>
          <w:tcPr>
            <w:tcW w:w="1340" w:type="dxa"/>
            <w:vAlign w:val="center"/>
          </w:tcPr>
          <w:p w14:paraId="385B6CEE">
            <w:pPr>
              <w:widowControl/>
              <w:jc w:val="left"/>
              <w:rPr>
                <w:rFonts w:ascii="微软雅黑" w:hAnsi="微软雅黑" w:eastAsia="微软雅黑" w:cs="宋体"/>
                <w:color w:val="auto"/>
                <w:kern w:val="0"/>
                <w:sz w:val="16"/>
              </w:rPr>
            </w:pPr>
          </w:p>
        </w:tc>
        <w:tc>
          <w:tcPr>
            <w:tcW w:w="1340" w:type="dxa"/>
            <w:gridSpan w:val="3"/>
            <w:vAlign w:val="center"/>
          </w:tcPr>
          <w:p w14:paraId="610B37E7">
            <w:pPr>
              <w:widowControl/>
              <w:jc w:val="left"/>
              <w:rPr>
                <w:rFonts w:ascii="微软雅黑" w:hAnsi="微软雅黑" w:eastAsia="微软雅黑" w:cs="宋体"/>
                <w:color w:val="auto"/>
                <w:kern w:val="0"/>
                <w:sz w:val="16"/>
              </w:rPr>
            </w:pPr>
          </w:p>
        </w:tc>
        <w:tc>
          <w:tcPr>
            <w:tcW w:w="1341" w:type="dxa"/>
            <w:vAlign w:val="center"/>
          </w:tcPr>
          <w:p w14:paraId="29036C25">
            <w:pPr>
              <w:widowControl/>
              <w:jc w:val="left"/>
              <w:rPr>
                <w:rFonts w:hint="eastAsia" w:ascii="微软雅黑" w:hAnsi="微软雅黑" w:eastAsia="微软雅黑" w:cs="宋体"/>
                <w:color w:val="auto"/>
                <w:kern w:val="0"/>
                <w:sz w:val="16"/>
              </w:rPr>
            </w:pPr>
          </w:p>
        </w:tc>
        <w:tc>
          <w:tcPr>
            <w:tcW w:w="2154" w:type="dxa"/>
            <w:vAlign w:val="center"/>
          </w:tcPr>
          <w:p w14:paraId="50BB2490">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r w14:paraId="6CF4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36680CA7">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lang w:eastAsia="zh-CN"/>
              </w:rPr>
              <w:t>清洁</w:t>
            </w:r>
            <w:r>
              <w:rPr>
                <w:rFonts w:hint="eastAsia" w:ascii="微软雅黑" w:hAnsi="微软雅黑" w:eastAsia="微软雅黑" w:cs="宋体"/>
                <w:color w:val="auto"/>
                <w:kern w:val="0"/>
                <w:sz w:val="16"/>
              </w:rPr>
              <w:t>费</w:t>
            </w:r>
          </w:p>
        </w:tc>
        <w:tc>
          <w:tcPr>
            <w:tcW w:w="1340" w:type="dxa"/>
            <w:vAlign w:val="center"/>
          </w:tcPr>
          <w:p w14:paraId="61DD385C">
            <w:pPr>
              <w:widowControl/>
              <w:jc w:val="left"/>
              <w:rPr>
                <w:rFonts w:ascii="微软雅黑" w:hAnsi="微软雅黑" w:eastAsia="微软雅黑" w:cs="宋体"/>
                <w:color w:val="auto"/>
                <w:kern w:val="0"/>
                <w:sz w:val="16"/>
              </w:rPr>
            </w:pPr>
          </w:p>
        </w:tc>
        <w:tc>
          <w:tcPr>
            <w:tcW w:w="1340" w:type="dxa"/>
            <w:gridSpan w:val="3"/>
            <w:vAlign w:val="center"/>
          </w:tcPr>
          <w:p w14:paraId="0BE353C2">
            <w:pPr>
              <w:widowControl/>
              <w:jc w:val="left"/>
              <w:rPr>
                <w:rFonts w:ascii="微软雅黑" w:hAnsi="微软雅黑" w:eastAsia="微软雅黑" w:cs="宋体"/>
                <w:color w:val="auto"/>
                <w:kern w:val="0"/>
                <w:sz w:val="16"/>
              </w:rPr>
            </w:pPr>
          </w:p>
        </w:tc>
        <w:tc>
          <w:tcPr>
            <w:tcW w:w="1341" w:type="dxa"/>
            <w:vAlign w:val="center"/>
          </w:tcPr>
          <w:p w14:paraId="30396D3B">
            <w:pPr>
              <w:widowControl/>
              <w:jc w:val="left"/>
              <w:rPr>
                <w:rFonts w:hint="eastAsia" w:ascii="微软雅黑" w:hAnsi="微软雅黑" w:eastAsia="微软雅黑" w:cs="宋体"/>
                <w:color w:val="auto"/>
                <w:kern w:val="0"/>
                <w:sz w:val="16"/>
              </w:rPr>
            </w:pPr>
          </w:p>
        </w:tc>
        <w:tc>
          <w:tcPr>
            <w:tcW w:w="2154" w:type="dxa"/>
            <w:vAlign w:val="center"/>
          </w:tcPr>
          <w:p w14:paraId="481ADEDB">
            <w:pPr>
              <w:widowControl/>
              <w:jc w:val="center"/>
              <w:rPr>
                <w:rFonts w:ascii="微软雅黑" w:hAnsi="微软雅黑" w:eastAsia="微软雅黑" w:cs="宋体"/>
                <w:color w:val="auto"/>
                <w:kern w:val="0"/>
                <w:sz w:val="16"/>
              </w:rPr>
            </w:pP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甲方</w:t>
            </w:r>
            <w:r>
              <w:rPr>
                <w:rFonts w:hint="eastAsia" w:ascii="微软雅黑" w:hAnsi="微软雅黑" w:eastAsia="微软雅黑" w:cs="宋体"/>
                <w:color w:val="auto"/>
                <w:kern w:val="0"/>
                <w:sz w:val="16"/>
                <w:lang w:val="en-US" w:eastAsia="zh-CN"/>
              </w:rPr>
              <w:t xml:space="preserve">    </w:t>
            </w:r>
            <w:r>
              <w:rPr>
                <w:rFonts w:hint="eastAsia" w:ascii="微软雅黑" w:hAnsi="微软雅黑" w:eastAsia="微软雅黑" w:cs="宋体"/>
                <w:color w:val="auto"/>
                <w:kern w:val="0"/>
                <w:sz w:val="16"/>
              </w:rPr>
              <w:t>□</w:t>
            </w:r>
            <w:r>
              <w:rPr>
                <w:rFonts w:hint="eastAsia" w:ascii="微软雅黑" w:hAnsi="微软雅黑" w:eastAsia="微软雅黑" w:cs="宋体"/>
                <w:color w:val="auto"/>
                <w:kern w:val="0"/>
                <w:sz w:val="16"/>
                <w:lang w:eastAsia="zh-CN"/>
              </w:rPr>
              <w:t>乙方</w:t>
            </w:r>
          </w:p>
        </w:tc>
      </w:tr>
    </w:tbl>
    <w:p w14:paraId="73EDA2F0">
      <w:pPr>
        <w:keepNext w:val="0"/>
        <w:keepLines w:val="0"/>
        <w:pageBreakBefore w:val="0"/>
        <w:widowControl w:val="0"/>
        <w:kinsoku/>
        <w:wordWrap w:val="0"/>
        <w:overflowPunct/>
        <w:topLinePunct w:val="0"/>
        <w:autoSpaceDE/>
        <w:autoSpaceDN/>
        <w:bidi w:val="0"/>
        <w:adjustRightInd/>
        <w:snapToGrid w:val="0"/>
        <w:spacing w:line="324" w:lineRule="auto"/>
        <w:ind w:firstLine="560"/>
        <w:textAlignment w:val="auto"/>
        <w:rPr>
          <w:rFonts w:hint="eastAsia" w:ascii="仿宋_GB2312" w:hAnsi="仿宋_GB2312" w:eastAsia="仿宋_GB2312" w:cs="仿宋_GB2312"/>
          <w:color w:val="auto"/>
          <w:sz w:val="24"/>
          <w:szCs w:val="24"/>
          <w:lang w:val="en-US" w:eastAsia="zh-CN"/>
        </w:rPr>
      </w:pPr>
    </w:p>
    <w:p w14:paraId="562BB959">
      <w:pPr>
        <w:keepNext w:val="0"/>
        <w:keepLines w:val="0"/>
        <w:pageBreakBefore w:val="0"/>
        <w:widowControl w:val="0"/>
        <w:kinsoku/>
        <w:wordWrap w:val="0"/>
        <w:overflowPunct/>
        <w:topLinePunct w:val="0"/>
        <w:autoSpaceDE/>
        <w:autoSpaceDN/>
        <w:bidi w:val="0"/>
        <w:adjustRightInd/>
        <w:snapToGrid w:val="0"/>
        <w:spacing w:line="324" w:lineRule="auto"/>
        <w:ind w:firstLine="56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双方当事人对租赁房屋和附属物品、设施设备及水电使用等情况进行了交验，双方对上述所列的房屋内设备及各项费用基本情况</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无异议</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附以下说明：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lang w:val="en-US" w:eastAsia="zh-CN"/>
        </w:rPr>
        <w:t xml:space="preserve"> </w:t>
      </w:r>
    </w:p>
    <w:p w14:paraId="165A712B">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出租人（签章）:                       承租人（签章）：</w:t>
      </w:r>
    </w:p>
    <w:p w14:paraId="70A7F7F3">
      <w:pPr>
        <w:keepNext w:val="0"/>
        <w:keepLines w:val="0"/>
        <w:pageBreakBefore w:val="0"/>
        <w:widowControl w:val="0"/>
        <w:kinsoku/>
        <w:overflowPunct/>
        <w:topLinePunct w:val="0"/>
        <w:autoSpaceDE/>
        <w:autoSpaceDN/>
        <w:bidi w:val="0"/>
        <w:adjustRightInd/>
        <w:snapToGrid w:val="0"/>
        <w:spacing w:line="324"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交付日期：             年    月    日</w:t>
      </w:r>
    </w:p>
    <w:p w14:paraId="5FB25B6B">
      <w:pPr>
        <w:wordWrap/>
        <w:snapToGrid w:val="0"/>
        <w:spacing w:line="324" w:lineRule="auto"/>
        <w:rPr>
          <w:rFonts w:hint="eastAsia" w:ascii="仿宋_GB2312" w:hAnsi="仿宋_GB2312" w:eastAsia="仿宋_GB2312" w:cs="仿宋_GB2312"/>
          <w:b/>
          <w:bCs/>
          <w:color w:val="auto"/>
          <w:sz w:val="24"/>
          <w:szCs w:val="24"/>
          <w:lang w:val="en-US" w:eastAsia="zh-CN"/>
        </w:rPr>
      </w:pPr>
    </w:p>
    <w:p w14:paraId="1CB69F64">
      <w:pPr>
        <w:wordWrap/>
        <w:snapToGrid w:val="0"/>
        <w:spacing w:line="324" w:lineRule="auto"/>
        <w:rPr>
          <w:rFonts w:hint="eastAsia" w:ascii="仿宋_GB2312" w:hAnsi="仿宋_GB2312" w:eastAsia="仿宋_GB2312" w:cs="仿宋_GB2312"/>
          <w:b/>
          <w:bCs/>
          <w:color w:val="auto"/>
          <w:sz w:val="24"/>
          <w:szCs w:val="24"/>
          <w:lang w:val="en-US" w:eastAsia="zh-CN"/>
        </w:rPr>
      </w:pPr>
    </w:p>
    <w:p w14:paraId="3550852F">
      <w:pPr>
        <w:wordWrap/>
        <w:snapToGrid w:val="0"/>
        <w:spacing w:line="324" w:lineRule="auto"/>
        <w:rPr>
          <w:rFonts w:hint="eastAsia" w:ascii="仿宋_GB2312" w:hAnsi="仿宋_GB2312" w:eastAsia="仿宋_GB2312" w:cs="仿宋_GB2312"/>
          <w:b/>
          <w:bCs/>
          <w:color w:val="auto"/>
          <w:sz w:val="24"/>
          <w:szCs w:val="24"/>
          <w:lang w:val="en-US" w:eastAsia="zh-CN"/>
        </w:rPr>
      </w:pPr>
    </w:p>
    <w:p w14:paraId="007E889C">
      <w:pPr>
        <w:wordWrap/>
        <w:snapToGrid w:val="0"/>
        <w:spacing w:line="324" w:lineRule="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附件四：《房屋交还确认书》</w:t>
      </w:r>
    </w:p>
    <w:p w14:paraId="337C3578">
      <w:pPr>
        <w:snapToGrid w:val="0"/>
        <w:spacing w:line="324"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房屋交还确认书</w:t>
      </w:r>
    </w:p>
    <w:p w14:paraId="6231DCC8">
      <w:pPr>
        <w:snapToGrid w:val="0"/>
        <w:spacing w:line="324" w:lineRule="auto"/>
        <w:ind w:firstLine="480" w:firstLineChars="200"/>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租赁双方已对房屋和附属物品、设施设备及水电使用情况进行了验收，并办理了退房手续。有关费用的承担、押金返还、房屋及其附属物品、设施设备的返还□无纠纷/□附以下说明：</w:t>
      </w:r>
      <w:r>
        <w:rPr>
          <w:rFonts w:hint="eastAsia" w:ascii="仿宋_GB2312" w:hAnsi="仿宋_GB2312" w:eastAsia="仿宋_GB2312" w:cs="仿宋_GB2312"/>
          <w:color w:val="auto"/>
          <w:sz w:val="24"/>
          <w:szCs w:val="24"/>
          <w:u w:val="single"/>
          <w:lang w:val="en-US" w:eastAsia="zh-CN"/>
        </w:rPr>
        <w:t xml:space="preserve">                                                                      </w:t>
      </w:r>
    </w:p>
    <w:p w14:paraId="1516F55A">
      <w:pPr>
        <w:snapToGrid w:val="0"/>
        <w:spacing w:line="324" w:lineRule="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p>
    <w:p w14:paraId="18CAC4BB">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出租人（签章）:                       承租人（签章）：</w:t>
      </w:r>
    </w:p>
    <w:p w14:paraId="4ED92E34">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退房日期：             年    月    日</w:t>
      </w:r>
    </w:p>
    <w:p w14:paraId="7F9D15CE">
      <w:pPr>
        <w:snapToGrid w:val="0"/>
        <w:spacing w:line="324" w:lineRule="auto"/>
        <w:rPr>
          <w:rFonts w:hint="eastAsia" w:ascii="仿宋_GB2312" w:hAnsi="仿宋_GB2312" w:eastAsia="仿宋_GB2312" w:cs="仿宋_GB2312"/>
          <w:color w:val="auto"/>
          <w:sz w:val="24"/>
          <w:szCs w:val="24"/>
          <w:lang w:val="en-US" w:eastAsia="zh-CN"/>
        </w:rPr>
      </w:pPr>
    </w:p>
    <w:p w14:paraId="6A233CFB">
      <w:pPr>
        <w:snapToGrid w:val="0"/>
        <w:spacing w:line="324" w:lineRule="auto"/>
        <w:rPr>
          <w:rFonts w:hint="eastAsia" w:ascii="仿宋_GB2312" w:hAnsi="仿宋_GB2312" w:eastAsia="仿宋_GB2312" w:cs="仿宋_GB2312"/>
          <w:color w:val="auto"/>
          <w:sz w:val="24"/>
          <w:szCs w:val="24"/>
          <w:lang w:val="en-US" w:eastAsia="zh-CN"/>
        </w:rPr>
      </w:pPr>
    </w:p>
    <w:p w14:paraId="620D362D">
      <w:pPr>
        <w:snapToGrid w:val="0"/>
        <w:spacing w:line="324" w:lineRule="auto"/>
        <w:rPr>
          <w:rFonts w:hint="eastAsia" w:ascii="仿宋_GB2312" w:hAnsi="仿宋_GB2312" w:eastAsia="仿宋_GB2312" w:cs="仿宋_GB2312"/>
          <w:color w:val="auto"/>
          <w:sz w:val="24"/>
          <w:szCs w:val="24"/>
          <w:lang w:val="en-US" w:eastAsia="zh-CN"/>
        </w:rPr>
      </w:pPr>
    </w:p>
    <w:p w14:paraId="7C940E34">
      <w:pPr>
        <w:snapToGrid w:val="0"/>
        <w:spacing w:line="324" w:lineRule="auto"/>
        <w:rPr>
          <w:rFonts w:hint="eastAsia" w:ascii="仿宋_GB2312" w:hAnsi="仿宋_GB2312" w:eastAsia="仿宋_GB2312" w:cs="仿宋_GB2312"/>
          <w:color w:val="auto"/>
          <w:sz w:val="24"/>
          <w:szCs w:val="24"/>
          <w:lang w:val="en-US" w:eastAsia="zh-CN"/>
        </w:rPr>
      </w:pPr>
    </w:p>
    <w:p w14:paraId="771B027A">
      <w:pPr>
        <w:snapToGrid w:val="0"/>
        <w:spacing w:line="324" w:lineRule="auto"/>
        <w:rPr>
          <w:rFonts w:hint="eastAsia" w:ascii="仿宋_GB2312" w:hAnsi="仿宋_GB2312" w:eastAsia="仿宋_GB2312" w:cs="仿宋_GB2312"/>
          <w:color w:val="auto"/>
          <w:sz w:val="24"/>
          <w:szCs w:val="24"/>
          <w:lang w:val="en-US" w:eastAsia="zh-CN"/>
        </w:rPr>
      </w:pPr>
    </w:p>
    <w:p w14:paraId="4FD94546">
      <w:pPr>
        <w:snapToGrid w:val="0"/>
        <w:spacing w:line="324" w:lineRule="auto"/>
        <w:rPr>
          <w:rFonts w:hint="eastAsia" w:ascii="仿宋_GB2312" w:hAnsi="仿宋_GB2312" w:eastAsia="仿宋_GB2312" w:cs="仿宋_GB2312"/>
          <w:color w:val="auto"/>
          <w:sz w:val="24"/>
          <w:szCs w:val="24"/>
          <w:lang w:val="en-US" w:eastAsia="zh-CN"/>
        </w:rPr>
      </w:pPr>
    </w:p>
    <w:p w14:paraId="5CAF893D">
      <w:pPr>
        <w:wordWrap/>
        <w:snapToGrid w:val="0"/>
        <w:spacing w:line="324" w:lineRule="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附件五：《解除合同通知书》</w:t>
      </w:r>
    </w:p>
    <w:p w14:paraId="042E1365">
      <w:pPr>
        <w:snapToGrid w:val="0"/>
        <w:spacing w:line="324"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解除合同通知书</w:t>
      </w:r>
    </w:p>
    <w:p w14:paraId="47CAA3F6">
      <w:pPr>
        <w:snapToGrid w:val="0"/>
        <w:spacing w:line="324" w:lineRule="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致：</w:t>
      </w:r>
      <w:r>
        <w:rPr>
          <w:rFonts w:hint="eastAsia" w:ascii="仿宋_GB2312" w:hAnsi="仿宋_GB2312" w:eastAsia="仿宋_GB2312" w:cs="仿宋_GB2312"/>
          <w:color w:val="auto"/>
          <w:sz w:val="24"/>
          <w:szCs w:val="24"/>
          <w:u w:val="single"/>
          <w:lang w:val="en-US" w:eastAsia="zh-CN"/>
        </w:rPr>
        <w:t xml:space="preserve">                        </w:t>
      </w:r>
    </w:p>
    <w:p w14:paraId="4D4D6AE3">
      <w:pPr>
        <w:snapToGrid w:val="0"/>
        <w:spacing w:line="324" w:lineRule="auto"/>
        <w:ind w:firstLine="480" w:firstLineChars="200"/>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我方与贵方于</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日</w:t>
      </w:r>
      <w:r>
        <w:rPr>
          <w:rFonts w:hint="eastAsia" w:ascii="仿宋_GB2312" w:hAnsi="仿宋_GB2312" w:eastAsia="仿宋_GB2312" w:cs="仿宋_GB2312"/>
          <w:color w:val="auto"/>
          <w:sz w:val="24"/>
          <w:szCs w:val="24"/>
          <w:lang w:val="en-US" w:eastAsia="zh-CN"/>
        </w:rPr>
        <w:t>签订《房屋租赁合同》，现因</w:t>
      </w:r>
      <w:r>
        <w:rPr>
          <w:rFonts w:hint="eastAsia" w:ascii="仿宋_GB2312" w:hAnsi="仿宋_GB2312" w:eastAsia="仿宋_GB2312" w:cs="仿宋_GB2312"/>
          <w:color w:val="auto"/>
          <w:sz w:val="24"/>
          <w:szCs w:val="24"/>
          <w:u w:val="single"/>
          <w:lang w:val="en-US" w:eastAsia="zh-CN"/>
        </w:rPr>
        <w:t xml:space="preserve">                       </w:t>
      </w:r>
    </w:p>
    <w:p w14:paraId="2463E605">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，依据《房屋租赁合同》第</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条，特通知贵方解除租赁合同。</w:t>
      </w:r>
    </w:p>
    <w:p w14:paraId="6E9E85AA">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请贵方收到本通知之日起□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日内搬出该房屋/□退回押金及预收的租金余额</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元，支付违约金</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元，赔偿金</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元，否则我方将通过法律途径予以解决。</w:t>
      </w:r>
    </w:p>
    <w:p w14:paraId="1AC11202">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特此通知。</w:t>
      </w:r>
    </w:p>
    <w:p w14:paraId="01DC875C">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w:t>
      </w:r>
    </w:p>
    <w:p w14:paraId="2ED5CFD8">
      <w:pPr>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通知人：</w:t>
      </w:r>
    </w:p>
    <w:p w14:paraId="7C8C27AF">
      <w:pPr>
        <w:snapToGrid w:val="0"/>
        <w:spacing w:line="324" w:lineRule="auto"/>
        <w:ind w:firstLine="56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日期：   年   月   日</w:t>
      </w:r>
    </w:p>
    <w:p w14:paraId="15895A62">
      <w:pPr>
        <w:wordWrap/>
        <w:snapToGrid w:val="0"/>
        <w:spacing w:line="324"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注：通知人应将《解除合同通知书》实际送达对方，并保留相关证据。</w:t>
      </w:r>
    </w:p>
    <w:p w14:paraId="24BE273E">
      <w:pPr>
        <w:snapToGrid w:val="0"/>
        <w:spacing w:line="324" w:lineRule="auto"/>
        <w:rPr>
          <w:rFonts w:hint="eastAsia" w:ascii="仿宋_GB2312" w:hAnsi="仿宋_GB2312" w:eastAsia="仿宋_GB2312" w:cs="仿宋_GB2312"/>
          <w:color w:val="auto"/>
          <w:sz w:val="24"/>
          <w:szCs w:val="24"/>
          <w:lang w:val="en-US" w:eastAsia="zh-CN"/>
        </w:rPr>
      </w:pPr>
    </w:p>
    <w:p w14:paraId="3FC66928">
      <w:pPr>
        <w:snapToGrid/>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br w:type="page"/>
      </w:r>
    </w:p>
    <w:p w14:paraId="2A7BC11A">
      <w:pPr>
        <w:snapToGrid w:val="0"/>
        <w:spacing w:line="324"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附件六：授权委托书</w:t>
      </w:r>
    </w:p>
    <w:p w14:paraId="61C50582">
      <w:pPr>
        <w:keepNext w:val="0"/>
        <w:keepLines w:val="0"/>
        <w:pageBreakBefore w:val="0"/>
        <w:widowControl w:val="0"/>
        <w:kinsoku/>
        <w:overflowPunct/>
        <w:topLinePunct w:val="0"/>
        <w:autoSpaceDE/>
        <w:autoSpaceDN/>
        <w:bidi w:val="0"/>
        <w:adjustRightInd w:val="0"/>
        <w:snapToGrid w:val="0"/>
        <w:spacing w:line="324" w:lineRule="auto"/>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授权委托书</w:t>
      </w:r>
    </w:p>
    <w:p w14:paraId="464DD223">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委托人：                                                     </w:t>
      </w:r>
    </w:p>
    <w:p w14:paraId="18F73DDD">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证件类型：□居民身份证□护照□统一社会信用代码□其他                 </w:t>
      </w:r>
    </w:p>
    <w:p w14:paraId="628AC562">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证件号码：                                                              </w:t>
      </w:r>
    </w:p>
    <w:p w14:paraId="7BF42A62">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通讯地址：                                                            </w:t>
      </w:r>
    </w:p>
    <w:p w14:paraId="37B73578">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联系电话：                    </w:t>
      </w:r>
      <w:r>
        <w:rPr>
          <w:rFonts w:hint="eastAsia" w:ascii="仿宋_GB2312" w:hAnsi="仿宋_GB2312" w:eastAsia="仿宋_GB2312" w:cs="仿宋_GB2312"/>
          <w:bCs/>
          <w:color w:val="auto"/>
          <w:sz w:val="24"/>
          <w:szCs w:val="24"/>
          <w:lang w:eastAsia="zh-CN"/>
        </w:rPr>
        <w:t>邮箱：</w:t>
      </w:r>
    </w:p>
    <w:p w14:paraId="32325027">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p>
    <w:p w14:paraId="2396CC6E">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受托人：                                                     </w:t>
      </w:r>
    </w:p>
    <w:p w14:paraId="301E721A">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证件类型：□居民身份证□护照□统一社会信用代码□其他                 </w:t>
      </w:r>
    </w:p>
    <w:p w14:paraId="4D22573B">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证件号码：                                                              </w:t>
      </w:r>
    </w:p>
    <w:p w14:paraId="40742973">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通讯地址：                                                            </w:t>
      </w:r>
    </w:p>
    <w:p w14:paraId="00EF5B83">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联系电话：                    </w:t>
      </w:r>
      <w:r>
        <w:rPr>
          <w:rFonts w:hint="eastAsia" w:ascii="仿宋_GB2312" w:hAnsi="仿宋_GB2312" w:eastAsia="仿宋_GB2312" w:cs="仿宋_GB2312"/>
          <w:bCs/>
          <w:color w:val="auto"/>
          <w:sz w:val="24"/>
          <w:szCs w:val="24"/>
          <w:lang w:eastAsia="zh-CN"/>
        </w:rPr>
        <w:t>邮箱：</w:t>
      </w:r>
    </w:p>
    <w:p w14:paraId="65F1EC1D">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eastAsia="zh-CN"/>
        </w:rPr>
      </w:pPr>
    </w:p>
    <w:p w14:paraId="27B225F9">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委托人是位于</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lang w:val="en-US" w:eastAsia="zh-CN"/>
        </w:rPr>
        <w:t>房屋的</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所有权人/</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共有人（房屋所有权证或不动产权证书编号：</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lang w:val="en-US" w:eastAsia="zh-CN"/>
        </w:rPr>
        <w:t>），现将房屋委托上列受托人进行出租及管理，委托权限如下（以勾选为准，未选择的打“×”）：</w:t>
      </w:r>
    </w:p>
    <w:p w14:paraId="78C280E1">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与承租人签署《房屋租赁合同》；</w:t>
      </w:r>
    </w:p>
    <w:p w14:paraId="51286284">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与房地产经纪机构签署《房屋出租经纪服务合同》；</w:t>
      </w:r>
    </w:p>
    <w:p w14:paraId="00A82CD0">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房屋的日常管理；</w:t>
      </w:r>
    </w:p>
    <w:p w14:paraId="419B9358">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收取租金及押金等费用；</w:t>
      </w:r>
    </w:p>
    <w:p w14:paraId="20108F61">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通知付款人将应付款项支付至委托人指定的如下账户：</w:t>
      </w:r>
    </w:p>
    <w:p w14:paraId="364B7815">
      <w:pPr>
        <w:keepNext w:val="0"/>
        <w:keepLines w:val="0"/>
        <w:pageBreakBefore w:val="0"/>
        <w:widowControl w:val="0"/>
        <w:kinsoku/>
        <w:overflowPunct/>
        <w:topLinePunct w:val="0"/>
        <w:autoSpaceDE/>
        <w:autoSpaceDN/>
        <w:bidi w:val="0"/>
        <w:adjustRightInd w:val="0"/>
        <w:snapToGrid w:val="0"/>
        <w:spacing w:line="324" w:lineRule="auto"/>
        <w:ind w:firstLine="890" w:firstLineChars="371"/>
        <w:jc w:val="left"/>
        <w:textAlignment w:val="auto"/>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户名：</w:t>
      </w:r>
      <w:r>
        <w:rPr>
          <w:rFonts w:hint="eastAsia" w:ascii="仿宋_GB2312" w:hAnsi="仿宋_GB2312" w:eastAsia="仿宋_GB2312" w:cs="仿宋_GB2312"/>
          <w:bCs/>
          <w:color w:val="auto"/>
          <w:sz w:val="24"/>
          <w:szCs w:val="24"/>
          <w:u w:val="single"/>
          <w:lang w:val="en-US" w:eastAsia="zh-CN"/>
        </w:rPr>
        <w:t xml:space="preserve">                                     </w:t>
      </w:r>
      <w:r>
        <w:rPr>
          <w:rFonts w:hint="eastAsia" w:ascii="仿宋_GB2312" w:hAnsi="仿宋_GB2312" w:eastAsia="仿宋_GB2312" w:cs="仿宋_GB2312"/>
          <w:bCs/>
          <w:color w:val="auto"/>
          <w:sz w:val="24"/>
          <w:szCs w:val="24"/>
          <w:lang w:val="en-US" w:eastAsia="zh-CN"/>
        </w:rPr>
        <w:t xml:space="preserve">                 </w:t>
      </w:r>
    </w:p>
    <w:p w14:paraId="0D0E650A">
      <w:pPr>
        <w:keepNext w:val="0"/>
        <w:keepLines w:val="0"/>
        <w:pageBreakBefore w:val="0"/>
        <w:widowControl w:val="0"/>
        <w:kinsoku/>
        <w:overflowPunct/>
        <w:topLinePunct w:val="0"/>
        <w:autoSpaceDE/>
        <w:autoSpaceDN/>
        <w:bidi w:val="0"/>
        <w:adjustRightInd w:val="0"/>
        <w:snapToGrid w:val="0"/>
        <w:spacing w:line="324" w:lineRule="auto"/>
        <w:ind w:firstLine="890" w:firstLineChars="371"/>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开户行：</w:t>
      </w:r>
      <w:r>
        <w:rPr>
          <w:rFonts w:hint="eastAsia" w:ascii="仿宋_GB2312" w:hAnsi="仿宋_GB2312" w:eastAsia="仿宋_GB2312" w:cs="仿宋_GB2312"/>
          <w:bCs/>
          <w:color w:val="auto"/>
          <w:sz w:val="24"/>
          <w:szCs w:val="24"/>
          <w:u w:val="single"/>
          <w:lang w:val="en-US" w:eastAsia="zh-CN"/>
        </w:rPr>
        <w:t xml:space="preserve">                                   </w:t>
      </w:r>
    </w:p>
    <w:p w14:paraId="53ACD30E">
      <w:pPr>
        <w:keepNext w:val="0"/>
        <w:keepLines w:val="0"/>
        <w:pageBreakBefore w:val="0"/>
        <w:widowControl w:val="0"/>
        <w:kinsoku/>
        <w:overflowPunct/>
        <w:topLinePunct w:val="0"/>
        <w:autoSpaceDE/>
        <w:autoSpaceDN/>
        <w:bidi w:val="0"/>
        <w:adjustRightInd w:val="0"/>
        <w:snapToGrid w:val="0"/>
        <w:spacing w:line="324" w:lineRule="auto"/>
        <w:ind w:firstLine="890" w:firstLineChars="371"/>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账号：</w:t>
      </w:r>
      <w:r>
        <w:rPr>
          <w:rFonts w:hint="eastAsia" w:ascii="仿宋_GB2312" w:hAnsi="仿宋_GB2312" w:eastAsia="仿宋_GB2312" w:cs="仿宋_GB2312"/>
          <w:bCs/>
          <w:color w:val="auto"/>
          <w:sz w:val="24"/>
          <w:szCs w:val="24"/>
          <w:u w:val="single"/>
          <w:lang w:val="en-US" w:eastAsia="zh-CN"/>
        </w:rPr>
        <w:t xml:space="preserve">                                     </w:t>
      </w:r>
    </w:p>
    <w:p w14:paraId="1E03424E">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受托人不得为任何有损委托人权益的行为，受托人在委托权限内就上述房屋所实施的法律行为以及产生的法律后果，委托人均予以承认。</w:t>
      </w:r>
    </w:p>
    <w:p w14:paraId="707A8D0E">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p>
    <w:p w14:paraId="655FBA64">
      <w:pPr>
        <w:keepNext w:val="0"/>
        <w:keepLines w:val="0"/>
        <w:pageBreakBefore w:val="0"/>
        <w:widowControl w:val="0"/>
        <w:kinsoku/>
        <w:overflowPunct/>
        <w:topLinePunct w:val="0"/>
        <w:autoSpaceDE/>
        <w:autoSpaceDN/>
        <w:bidi w:val="0"/>
        <w:adjustRightInd w:val="0"/>
        <w:snapToGrid w:val="0"/>
        <w:spacing w:line="324" w:lineRule="auto"/>
        <w:ind w:firstLine="57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                                         委托人：</w:t>
      </w:r>
    </w:p>
    <w:p w14:paraId="1917A5A4">
      <w:pPr>
        <w:keepNext w:val="0"/>
        <w:keepLines w:val="0"/>
        <w:pageBreakBefore w:val="0"/>
        <w:widowControl w:val="0"/>
        <w:kinsoku/>
        <w:overflowPunct/>
        <w:topLinePunct w:val="0"/>
        <w:autoSpaceDE/>
        <w:autoSpaceDN/>
        <w:bidi w:val="0"/>
        <w:adjustRightInd w:val="0"/>
        <w:snapToGrid w:val="0"/>
        <w:spacing w:line="324" w:lineRule="auto"/>
        <w:ind w:firstLine="5760" w:firstLineChars="240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 xml:space="preserve"> 年    月    日</w:t>
      </w:r>
    </w:p>
    <w:p w14:paraId="175AC976">
      <w:pPr>
        <w:wordWrap/>
        <w:snapToGrid/>
        <w:spacing w:line="240" w:lineRule="auto"/>
        <w:ind w:firstLine="0" w:firstLineChars="0"/>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rPr>
        <w:br w:type="page"/>
      </w:r>
    </w:p>
    <w:p w14:paraId="69CCE470">
      <w:pPr>
        <w:wordWrap/>
        <w:snapToGrid w:val="0"/>
        <w:spacing w:line="324" w:lineRule="auto"/>
        <w:ind w:firstLine="0" w:firstLineChars="0"/>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附件</w:t>
      </w:r>
      <w:r>
        <w:rPr>
          <w:rFonts w:hint="eastAsia" w:ascii="仿宋_GB2312" w:hAnsi="仿宋_GB2312" w:eastAsia="仿宋_GB2312" w:cs="仿宋_GB2312"/>
          <w:b/>
          <w:bCs/>
          <w:color w:val="auto"/>
          <w:sz w:val="24"/>
          <w:szCs w:val="24"/>
          <w:lang w:eastAsia="zh-CN"/>
        </w:rPr>
        <w:t>七</w:t>
      </w:r>
      <w:r>
        <w:rPr>
          <w:rFonts w:hint="eastAsia" w:ascii="仿宋_GB2312" w:hAnsi="仿宋_GB2312" w:eastAsia="仿宋_GB2312" w:cs="仿宋_GB2312"/>
          <w:b/>
          <w:bCs/>
          <w:color w:val="auto"/>
          <w:sz w:val="24"/>
          <w:szCs w:val="24"/>
        </w:rPr>
        <w:t>：《深圳市房屋租赁安全管理责任书》</w:t>
      </w:r>
    </w:p>
    <w:p w14:paraId="5C77766F">
      <w:pPr>
        <w:spacing w:line="5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《深圳市房屋租赁安全管理责任书》</w:t>
      </w:r>
    </w:p>
    <w:p w14:paraId="3ACE3B9A">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为贯彻执行《深圳市人民代表大会常务委员会关于加强房屋租赁安全责任的决定》，进一步明确房屋租赁安全责任，加强出租房屋安全管理，保障人民群众生命财产安全，根据相关法律、法规规定，特制定本责任书：</w:t>
      </w:r>
    </w:p>
    <w:p w14:paraId="1EC5E74E">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一、本市行政区域内生产经营性用房（包括各类商品市场及其档位、柜台）、办公用房、住宅及其他房屋的出租人和承租人为出租房屋安全责任人。</w:t>
      </w:r>
    </w:p>
    <w:p w14:paraId="4FE70F68">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6AE03B65">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三、出租人应当保证用于出租的建筑物及其出入口、通道、消防、燃气、电力设施等应符合有关法律、法规的规定以及有关行政部门规定的安全标准。法律、法规规定需取得相关许可证或者批准文件才允许出租的，出租人应当取得。</w:t>
      </w:r>
    </w:p>
    <w:p w14:paraId="3B76BEE0">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四、承租人利用出租房屋进行生产经营活动的，出租人应当要求其在开业前出示已办理消防手续的相关证明及工商业营业执照或者开业许可证书。</w:t>
      </w:r>
    </w:p>
    <w:p w14:paraId="0EA07D71">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五、出租人应当每季度不少于一次对出租房屋的安全使用情况和使用性质进行查看并做好书面记录，承租人予以配合并签字；出租人因客观原因不能亲自查看的，应当委托他人查看。</w:t>
      </w:r>
    </w:p>
    <w:p w14:paraId="5DBE1D25">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六、出租人查看发现出租房屋存在安全隐患和承租人擅自改变房屋使用性质、使用功能、利用房屋从事违法犯罪行为等情形，应当向出租房屋综合管理机构或者其他有关行政部门报告。</w:t>
      </w:r>
    </w:p>
    <w:p w14:paraId="15245CB2">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七、承租人应当按照法律、法规的规定和房屋租赁合同的约定，安全合理使用房屋，不得擅自改变房屋的结构和使用性质；承租人发现出租房屋存在安全隐患的，应当立即通知出租人，并同时报告出租房屋综合管理机构或者其他有关行政部门。</w:t>
      </w:r>
    </w:p>
    <w:p w14:paraId="373B89C9">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八、承租人在任何时候都不得以任何理由和任何方式发生以下行为：</w:t>
      </w:r>
    </w:p>
    <w:p w14:paraId="7B09D8E8">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擅自改变出租房屋使用功能，利用出租房屋从事旅馆业、餐饮、娱乐、网吧、作坊等经营性活动必须符合有关规定；</w:t>
      </w:r>
    </w:p>
    <w:p w14:paraId="202D757F">
      <w:pPr>
        <w:wordWrap w:val="0"/>
        <w:adjustRightInd w:val="0"/>
        <w:snapToGrid w:val="0"/>
        <w:spacing w:line="324"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利用出租房屋从事赌博、吸毒贩毒、卖淫嫖娼、制黄贩黄、伪造证件、承印非法出版物、制造销售假冒伪劣商品、窝藏犯罪人员、窝藏和销售赃物等违法犯罪行为；</w:t>
      </w:r>
      <w:r>
        <w:rPr>
          <w:rFonts w:ascii="仿宋_GB2312" w:hAnsi="仿宋_GB2312" w:eastAsia="仿宋_GB2312" w:cs="仿宋_GB2312"/>
          <w:color w:val="auto"/>
          <w:sz w:val="24"/>
          <w:szCs w:val="24"/>
        </w:rPr>
        <w:t xml:space="preserve"> </w:t>
      </w:r>
    </w:p>
    <w:p w14:paraId="57792A6F">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利用出租房屋从事传销或者变相传销、无照经营、无证开办诊所、非法行医和非法从事再生资源回收等违法活动；</w:t>
      </w:r>
    </w:p>
    <w:p w14:paraId="6B445CBC">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利用出租房屋从事无证职介、婚介、培训、房地产中介等诈骗活动；</w:t>
      </w:r>
    </w:p>
    <w:p w14:paraId="77E8F98A">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利用住宅出租房屋存放违禁品及生产、储存、经营易燃、易爆、有毒、放射性等危险物品或从事其他违法活动；</w:t>
      </w:r>
    </w:p>
    <w:p w14:paraId="708651C8">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6</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eastAsia="zh-CN"/>
        </w:rPr>
        <w:t>禁止</w:t>
      </w:r>
      <w:r>
        <w:rPr>
          <w:rFonts w:hint="eastAsia" w:ascii="仿宋_GB2312" w:hAnsi="仿宋_GB2312" w:eastAsia="仿宋_GB2312" w:cs="仿宋_GB2312"/>
          <w:bCs/>
          <w:color w:val="auto"/>
          <w:sz w:val="24"/>
          <w:szCs w:val="24"/>
        </w:rPr>
        <w:t>高空抛物</w:t>
      </w:r>
      <w:r>
        <w:rPr>
          <w:rFonts w:hint="eastAsia" w:ascii="仿宋_GB2312" w:hAnsi="仿宋_GB2312" w:eastAsia="仿宋_GB2312" w:cs="仿宋_GB2312"/>
          <w:bCs/>
          <w:color w:val="auto"/>
          <w:sz w:val="24"/>
          <w:szCs w:val="24"/>
          <w:lang w:eastAsia="zh-CN"/>
        </w:rPr>
        <w:t>、防范高空坠物</w:t>
      </w:r>
      <w:r>
        <w:rPr>
          <w:rFonts w:hint="eastAsia" w:ascii="仿宋_GB2312" w:hAnsi="仿宋_GB2312" w:eastAsia="仿宋_GB2312" w:cs="仿宋_GB2312"/>
          <w:bCs/>
          <w:color w:val="auto"/>
          <w:sz w:val="24"/>
          <w:szCs w:val="24"/>
        </w:rPr>
        <w:t>：</w:t>
      </w:r>
    </w:p>
    <w:p w14:paraId="68FA0A05">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 xml:space="preserve">1）承租人必须充分认识高空抛物的危害性及肇事者可能承担的民事、行政以及刑事法律责任； </w:t>
      </w:r>
    </w:p>
    <w:p w14:paraId="25541982">
      <w:pPr>
        <w:adjustRightInd w:val="0"/>
        <w:snapToGrid w:val="0"/>
        <w:spacing w:line="324" w:lineRule="auto"/>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2）承租人发现出租房屋及其附属设施有损坏或故障，有可能存在高空坠落等风险时，应及时通知出租方修复，并采取有效措施。因承租人原因导致的损坏或故障，则由承租人负责修复；</w:t>
      </w:r>
    </w:p>
    <w:p w14:paraId="484DD4F5">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承租人必须养成文明的生活习惯，用模范行为教育负有监护责任的未成年人做文明之人，行文明之举，杜绝往楼下乱扔杂物；</w:t>
      </w:r>
    </w:p>
    <w:p w14:paraId="3BE7BF75">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bCs/>
          <w:color w:val="auto"/>
          <w:sz w:val="24"/>
          <w:szCs w:val="24"/>
          <w:lang w:eastAsia="zh-CN"/>
        </w:rPr>
        <w:t>出租人和</w:t>
      </w:r>
      <w:r>
        <w:rPr>
          <w:rFonts w:hint="eastAsia" w:ascii="仿宋_GB2312" w:hAnsi="仿宋_GB2312" w:eastAsia="仿宋_GB2312" w:cs="仿宋_GB2312"/>
          <w:bCs/>
          <w:color w:val="auto"/>
          <w:sz w:val="24"/>
          <w:szCs w:val="24"/>
        </w:rPr>
        <w:t>承租人不得在</w:t>
      </w:r>
      <w:r>
        <w:rPr>
          <w:rFonts w:hint="eastAsia" w:ascii="仿宋_GB2312" w:hAnsi="仿宋_GB2312" w:eastAsia="仿宋_GB2312" w:cs="仿宋_GB2312"/>
          <w:bCs/>
          <w:color w:val="auto"/>
          <w:sz w:val="24"/>
          <w:szCs w:val="24"/>
          <w:lang w:eastAsia="zh-CN"/>
        </w:rPr>
        <w:t>窗台、</w:t>
      </w:r>
      <w:r>
        <w:rPr>
          <w:rFonts w:hint="eastAsia" w:ascii="仿宋_GB2312" w:hAnsi="仿宋_GB2312" w:eastAsia="仿宋_GB2312" w:cs="仿宋_GB2312"/>
          <w:bCs/>
          <w:color w:val="auto"/>
          <w:sz w:val="24"/>
          <w:szCs w:val="24"/>
        </w:rPr>
        <w:t>阳台</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挡墙上摆放</w:t>
      </w:r>
      <w:r>
        <w:rPr>
          <w:rFonts w:hint="eastAsia" w:ascii="仿宋_GB2312" w:hAnsi="仿宋_GB2312" w:eastAsia="仿宋_GB2312" w:cs="仿宋_GB2312"/>
          <w:bCs/>
          <w:color w:val="auto"/>
          <w:sz w:val="24"/>
          <w:szCs w:val="24"/>
          <w:lang w:eastAsia="zh-CN"/>
        </w:rPr>
        <w:t>或悬挂</w:t>
      </w:r>
      <w:r>
        <w:rPr>
          <w:rFonts w:hint="eastAsia" w:ascii="仿宋_GB2312" w:hAnsi="仿宋_GB2312" w:eastAsia="仿宋_GB2312" w:cs="仿宋_GB2312"/>
          <w:bCs/>
          <w:color w:val="auto"/>
          <w:sz w:val="24"/>
          <w:szCs w:val="24"/>
        </w:rPr>
        <w:t>花盆、拖把等</w:t>
      </w:r>
      <w:r>
        <w:rPr>
          <w:rFonts w:hint="eastAsia" w:ascii="仿宋_GB2312" w:hAnsi="仿宋_GB2312" w:eastAsia="仿宋_GB2312" w:cs="仿宋_GB2312"/>
          <w:bCs/>
          <w:color w:val="auto"/>
          <w:sz w:val="24"/>
          <w:szCs w:val="24"/>
          <w:lang w:eastAsia="zh-CN"/>
        </w:rPr>
        <w:t>任何</w:t>
      </w:r>
      <w:r>
        <w:rPr>
          <w:rFonts w:hint="eastAsia" w:ascii="仿宋_GB2312" w:hAnsi="仿宋_GB2312" w:eastAsia="仿宋_GB2312" w:cs="仿宋_GB2312"/>
          <w:bCs/>
          <w:color w:val="auto"/>
          <w:sz w:val="24"/>
          <w:szCs w:val="24"/>
        </w:rPr>
        <w:t>杂物，以免发生高空坠物等意外。</w:t>
      </w:r>
    </w:p>
    <w:p w14:paraId="44D66AD5">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九、租赁双方应当协助和配合出租房屋综合管理机构对出租房屋的安全检查和管理，如实提供相关材料和信息。</w:t>
      </w:r>
    </w:p>
    <w:p w14:paraId="3C87FEA9">
      <w:pPr>
        <w:adjustRightInd w:val="0"/>
        <w:snapToGrid w:val="0"/>
        <w:spacing w:line="324"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十、出租人或承租人未依法履行安全责任的，导致他人人身、财产受到损害的，受害人可以要求出租人或承租人依法承担相应的赔偿责任。</w:t>
      </w:r>
    </w:p>
    <w:p w14:paraId="39A7E77D">
      <w:pPr>
        <w:adjustRightInd w:val="0"/>
        <w:snapToGrid w:val="0"/>
        <w:spacing w:line="324" w:lineRule="auto"/>
        <w:jc w:val="left"/>
        <w:rPr>
          <w:rFonts w:hint="eastAsia" w:ascii="仿宋_GB2312" w:hAnsi="仿宋_GB2312" w:eastAsia="仿宋_GB2312" w:cs="仿宋_GB2312"/>
          <w:bCs/>
          <w:color w:val="auto"/>
          <w:sz w:val="24"/>
          <w:szCs w:val="24"/>
        </w:rPr>
      </w:pPr>
    </w:p>
    <w:p w14:paraId="62225C66">
      <w:pPr>
        <w:adjustRightInd w:val="0"/>
        <w:snapToGrid w:val="0"/>
        <w:spacing w:line="324"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出租人：（签章）                        承租人：（签章）</w:t>
      </w:r>
    </w:p>
    <w:p w14:paraId="5B5F4763">
      <w:pPr>
        <w:adjustRightInd w:val="0"/>
        <w:snapToGrid w:val="0"/>
        <w:spacing w:line="324"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受委托人、管理人：（签章）              联系电话：</w:t>
      </w:r>
    </w:p>
    <w:p w14:paraId="51950600">
      <w:pPr>
        <w:adjustRightInd w:val="0"/>
        <w:snapToGrid w:val="0"/>
        <w:spacing w:line="324"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p w14:paraId="0C54AEE4">
      <w:pPr>
        <w:adjustRightInd w:val="0"/>
        <w:snapToGrid w:val="0"/>
        <w:spacing w:line="324" w:lineRule="auto"/>
        <w:ind w:right="0"/>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     月     日                       年     月     日</w:t>
      </w:r>
    </w:p>
    <w:p w14:paraId="73E4339E">
      <w:pPr>
        <w:wordWrap/>
        <w:adjustRightInd w:val="0"/>
        <w:snapToGrid w:val="0"/>
        <w:spacing w:line="324" w:lineRule="auto"/>
        <w:ind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br w:type="page"/>
      </w:r>
    </w:p>
    <w:p w14:paraId="48C68A36">
      <w:pPr>
        <w:wordWrap w:val="0"/>
        <w:ind w:firstLine="0" w:firstLineChars="0"/>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《房屋租赁登记备案须知》</w:t>
      </w:r>
    </w:p>
    <w:p w14:paraId="39B300F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办理房屋租赁登记备案需提</w:t>
      </w:r>
      <w:r>
        <w:rPr>
          <w:rFonts w:hint="eastAsia" w:ascii="仿宋_GB2312" w:hAnsi="仿宋_GB2312" w:eastAsia="仿宋_GB2312" w:cs="仿宋_GB2312"/>
          <w:color w:val="auto"/>
          <w:sz w:val="24"/>
          <w:szCs w:val="24"/>
          <w:lang w:eastAsia="zh-CN"/>
        </w:rPr>
        <w:t>供</w:t>
      </w:r>
      <w:r>
        <w:rPr>
          <w:rFonts w:hint="eastAsia" w:ascii="仿宋_GB2312" w:hAnsi="仿宋_GB2312" w:eastAsia="仿宋_GB2312" w:cs="仿宋_GB2312"/>
          <w:color w:val="auto"/>
          <w:sz w:val="24"/>
          <w:szCs w:val="24"/>
        </w:rPr>
        <w:t>的资料:</w:t>
      </w:r>
    </w:p>
    <w:p w14:paraId="1AC297E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(一)房地产权利证书或者其他合法权属证明(提供原件并留复印件)</w:t>
      </w:r>
    </w:p>
    <w:p w14:paraId="24C162D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(二)出租人、承租人身份证明或者法律资格证明,包括:</w:t>
      </w:r>
    </w:p>
    <w:p w14:paraId="24DA13B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个人</w:t>
      </w:r>
    </w:p>
    <w:p w14:paraId="6E68F9D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大陆居民:身份证或其他有效身份证明。</w:t>
      </w:r>
    </w:p>
    <w:p w14:paraId="49D2795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港澳台居民:港澳居民来往内地通行证、台湾居民来往大陆通行证。</w:t>
      </w:r>
    </w:p>
    <w:p w14:paraId="1B2A1DF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境外人士:护照(有居留许可或入境签证)。</w:t>
      </w:r>
    </w:p>
    <w:p w14:paraId="46E40A2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以上证件,均需提供原件并留复印件。</w:t>
      </w:r>
    </w:p>
    <w:p w14:paraId="1396F99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单位</w:t>
      </w:r>
    </w:p>
    <w:p w14:paraId="5F78B3E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社会信用代码、部队证件、境外企业合法开业证明(提供原件并留复印件)。境外企业合法开业证明须附中文译本,未经中国相关职能部门认证的,需经使领馆公证或认证。</w:t>
      </w:r>
    </w:p>
    <w:p w14:paraId="286AC8B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(三)共有房屋出租的,须提供所有共有人同意出租的书面证明。</w:t>
      </w:r>
    </w:p>
    <w:p w14:paraId="35E00E5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(四)授权委托</w:t>
      </w:r>
    </w:p>
    <w:p w14:paraId="759BC86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产权为个人:须出具委托人和委托代理人的有效身份证件(查验原件,留存复印件)和授权委托书(原件),委托人须在授权委托书上载明委托事项和签署地;若无法取得委托人的身份证件原件的,须出具经委托人签字确认的身份证复印件。 当事人在境外签署的委托书应按规定经过公证和认证。</w:t>
      </w:r>
    </w:p>
    <w:p w14:paraId="45E99F4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产权为单位:经办人非法定代表人或负责人的,还须出具法定代表人或负责人的授权委托书(原件),委托人须在授权委托书上载明委托事项和签署地。当事人在境外签署的委托书应按规定经过公证和认证。</w:t>
      </w:r>
    </w:p>
    <w:p w14:paraId="32CA6E8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(五)</w:t>
      </w:r>
      <w:r>
        <w:rPr>
          <w:rFonts w:hint="eastAsia" w:ascii="仿宋_GB2312" w:hAnsi="仿宋_GB2312" w:eastAsia="仿宋_GB2312" w:cs="仿宋_GB2312"/>
          <w:color w:val="auto"/>
          <w:sz w:val="24"/>
          <w:szCs w:val="24"/>
          <w:lang w:eastAsia="zh-CN"/>
        </w:rPr>
        <w:t>房屋</w:t>
      </w:r>
      <w:r>
        <w:rPr>
          <w:rFonts w:hint="eastAsia" w:ascii="仿宋_GB2312" w:hAnsi="仿宋_GB2312" w:eastAsia="仿宋_GB2312" w:cs="仿宋_GB2312"/>
          <w:color w:val="auto"/>
          <w:sz w:val="24"/>
          <w:szCs w:val="24"/>
        </w:rPr>
        <w:t>租赁合同</w:t>
      </w:r>
      <w:r>
        <w:rPr>
          <w:rFonts w:hint="eastAsia" w:ascii="仿宋_GB2312" w:hAnsi="仿宋_GB2312" w:eastAsia="仿宋_GB2312" w:cs="仿宋_GB2312"/>
          <w:color w:val="auto"/>
          <w:sz w:val="24"/>
          <w:szCs w:val="24"/>
          <w:lang w:eastAsia="zh-CN"/>
        </w:rPr>
        <w:t>（含合同附件）</w:t>
      </w:r>
    </w:p>
    <w:p w14:paraId="3784CED4">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p>
    <w:p w14:paraId="154A5E45">
      <w:pPr>
        <w:pStyle w:val="4"/>
        <w:rPr>
          <w:rFonts w:hint="default" w:ascii="仿宋_GB2312" w:hAnsi="宋体" w:eastAsia="仿宋_GB2312"/>
          <w:sz w:val="28"/>
          <w:szCs w:val="28"/>
          <w:lang w:val="en-US" w:eastAsia="zh-CN"/>
        </w:rPr>
      </w:pPr>
    </w:p>
    <w:sectPr>
      <w:endnotePr>
        <w:numFmt w:val="decimal"/>
      </w:endnotePr>
      <w:pgSz w:w="11906" w:h="16838"/>
      <w:pgMar w:top="1190" w:right="1644" w:bottom="119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EDB6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AAE0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5AAE0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7A39F"/>
    <w:multiLevelType w:val="singleLevel"/>
    <w:tmpl w:val="C597A39F"/>
    <w:lvl w:ilvl="0" w:tentative="0">
      <w:start w:val="1"/>
      <w:numFmt w:val="chineseCounting"/>
      <w:suff w:val="nothing"/>
      <w:lvlText w:val="%1、"/>
      <w:lvlJc w:val="left"/>
      <w:rPr>
        <w:rFonts w:hint="eastAsia"/>
      </w:rPr>
    </w:lvl>
  </w:abstractNum>
  <w:abstractNum w:abstractNumId="1">
    <w:nsid w:val="237457E7"/>
    <w:multiLevelType w:val="singleLevel"/>
    <w:tmpl w:val="237457E7"/>
    <w:lvl w:ilvl="0" w:tentative="0">
      <w:start w:val="3"/>
      <w:numFmt w:val="decimal"/>
      <w:suff w:val="nothing"/>
      <w:lvlText w:val="（%1）"/>
      <w:lvlJc w:val="left"/>
    </w:lvl>
  </w:abstractNum>
  <w:abstractNum w:abstractNumId="2">
    <w:nsid w:val="3C073E9C"/>
    <w:multiLevelType w:val="singleLevel"/>
    <w:tmpl w:val="3C073E9C"/>
    <w:lvl w:ilvl="0" w:tentative="0">
      <w:start w:val="1"/>
      <w:numFmt w:val="chineseCounting"/>
      <w:suff w:val="nothing"/>
      <w:lvlText w:val="%1、"/>
      <w:lvlJc w:val="left"/>
      <w:pPr>
        <w:ind w:left="0" w:firstLine="420"/>
      </w:pPr>
      <w:rPr>
        <w:rFonts w:hint="eastAsia"/>
      </w:rPr>
    </w:lvl>
  </w:abstractNum>
  <w:abstractNum w:abstractNumId="3">
    <w:nsid w:val="59CB4D71"/>
    <w:multiLevelType w:val="singleLevel"/>
    <w:tmpl w:val="59CB4D71"/>
    <w:lvl w:ilvl="0" w:tentative="0">
      <w:start w:val="4"/>
      <w:numFmt w:val="chineseCounting"/>
      <w:suff w:val="space"/>
      <w:lvlText w:val="第%1条"/>
      <w:lvlJc w:val="left"/>
    </w:lvl>
  </w:abstractNum>
  <w:abstractNum w:abstractNumId="4">
    <w:nsid w:val="5CD58F35"/>
    <w:multiLevelType w:val="singleLevel"/>
    <w:tmpl w:val="5CD58F35"/>
    <w:lvl w:ilvl="0" w:tentative="0">
      <w:start w:val="1"/>
      <w:numFmt w:val="decimal"/>
      <w:suff w:val="nothing"/>
      <w:lvlText w:val="%1．"/>
      <w:lvlJc w:val="left"/>
      <w:pPr>
        <w:ind w:left="0" w:firstLine="4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MjFkMThmNmRlN2ViNWE1MzE2ZmNjZWQ2NWMxODEifQ=="/>
  </w:docVars>
  <w:rsids>
    <w:rsidRoot w:val="0051601C"/>
    <w:rsid w:val="000007A6"/>
    <w:rsid w:val="00012243"/>
    <w:rsid w:val="0001536A"/>
    <w:rsid w:val="00024E59"/>
    <w:rsid w:val="00025DFB"/>
    <w:rsid w:val="000264D0"/>
    <w:rsid w:val="00031DF8"/>
    <w:rsid w:val="00042D8D"/>
    <w:rsid w:val="000444A9"/>
    <w:rsid w:val="00071E56"/>
    <w:rsid w:val="00075453"/>
    <w:rsid w:val="000831E1"/>
    <w:rsid w:val="0008770D"/>
    <w:rsid w:val="00092D11"/>
    <w:rsid w:val="000A5ED7"/>
    <w:rsid w:val="000A6783"/>
    <w:rsid w:val="000D04CB"/>
    <w:rsid w:val="000D1E4C"/>
    <w:rsid w:val="000D2092"/>
    <w:rsid w:val="000E69A7"/>
    <w:rsid w:val="000F028E"/>
    <w:rsid w:val="000F229E"/>
    <w:rsid w:val="000F3DD9"/>
    <w:rsid w:val="000F61B5"/>
    <w:rsid w:val="00100FAA"/>
    <w:rsid w:val="001029D6"/>
    <w:rsid w:val="00105E56"/>
    <w:rsid w:val="0010682F"/>
    <w:rsid w:val="00106C4A"/>
    <w:rsid w:val="00107055"/>
    <w:rsid w:val="00110E0D"/>
    <w:rsid w:val="0011100E"/>
    <w:rsid w:val="0013359B"/>
    <w:rsid w:val="00135C61"/>
    <w:rsid w:val="00141AB1"/>
    <w:rsid w:val="0014468B"/>
    <w:rsid w:val="001670F8"/>
    <w:rsid w:val="001836EB"/>
    <w:rsid w:val="001842F4"/>
    <w:rsid w:val="00190B1F"/>
    <w:rsid w:val="0019144C"/>
    <w:rsid w:val="001D1032"/>
    <w:rsid w:val="001D116D"/>
    <w:rsid w:val="001D65EA"/>
    <w:rsid w:val="001E4506"/>
    <w:rsid w:val="00204996"/>
    <w:rsid w:val="00205417"/>
    <w:rsid w:val="002078FC"/>
    <w:rsid w:val="00213C6F"/>
    <w:rsid w:val="002169D6"/>
    <w:rsid w:val="00216ADB"/>
    <w:rsid w:val="002258F3"/>
    <w:rsid w:val="00233CEA"/>
    <w:rsid w:val="00244F4F"/>
    <w:rsid w:val="00254506"/>
    <w:rsid w:val="00264522"/>
    <w:rsid w:val="00275F85"/>
    <w:rsid w:val="00281DBE"/>
    <w:rsid w:val="002837A4"/>
    <w:rsid w:val="002839C3"/>
    <w:rsid w:val="002854CD"/>
    <w:rsid w:val="002A0712"/>
    <w:rsid w:val="002A6BB6"/>
    <w:rsid w:val="002B113D"/>
    <w:rsid w:val="002B2CEA"/>
    <w:rsid w:val="002B3337"/>
    <w:rsid w:val="002C0003"/>
    <w:rsid w:val="002C03BC"/>
    <w:rsid w:val="002C0703"/>
    <w:rsid w:val="002C6E5B"/>
    <w:rsid w:val="002D1661"/>
    <w:rsid w:val="002D6394"/>
    <w:rsid w:val="002E3BA4"/>
    <w:rsid w:val="002E565E"/>
    <w:rsid w:val="002E62D9"/>
    <w:rsid w:val="002E65DC"/>
    <w:rsid w:val="002E66D0"/>
    <w:rsid w:val="002E7210"/>
    <w:rsid w:val="0030009A"/>
    <w:rsid w:val="0030414F"/>
    <w:rsid w:val="00304311"/>
    <w:rsid w:val="00317B40"/>
    <w:rsid w:val="00320F9D"/>
    <w:rsid w:val="00324003"/>
    <w:rsid w:val="00325B8D"/>
    <w:rsid w:val="00331CD2"/>
    <w:rsid w:val="00333AE4"/>
    <w:rsid w:val="00341C3F"/>
    <w:rsid w:val="003571D5"/>
    <w:rsid w:val="00362736"/>
    <w:rsid w:val="003643CC"/>
    <w:rsid w:val="003644E7"/>
    <w:rsid w:val="00364697"/>
    <w:rsid w:val="00370F91"/>
    <w:rsid w:val="00375984"/>
    <w:rsid w:val="0038117F"/>
    <w:rsid w:val="00390103"/>
    <w:rsid w:val="00390D61"/>
    <w:rsid w:val="0039440E"/>
    <w:rsid w:val="00395C2F"/>
    <w:rsid w:val="0039760B"/>
    <w:rsid w:val="003A628A"/>
    <w:rsid w:val="003B1013"/>
    <w:rsid w:val="003B58F6"/>
    <w:rsid w:val="003B6C3B"/>
    <w:rsid w:val="003D2A4A"/>
    <w:rsid w:val="003D4497"/>
    <w:rsid w:val="003D4FF8"/>
    <w:rsid w:val="003D6C54"/>
    <w:rsid w:val="003D753B"/>
    <w:rsid w:val="003F1B86"/>
    <w:rsid w:val="003F6DB6"/>
    <w:rsid w:val="00406239"/>
    <w:rsid w:val="004066DD"/>
    <w:rsid w:val="00412354"/>
    <w:rsid w:val="004206FE"/>
    <w:rsid w:val="00420C38"/>
    <w:rsid w:val="00421491"/>
    <w:rsid w:val="00425EEF"/>
    <w:rsid w:val="00431C6B"/>
    <w:rsid w:val="004335F9"/>
    <w:rsid w:val="004339B9"/>
    <w:rsid w:val="00434F72"/>
    <w:rsid w:val="00441FE2"/>
    <w:rsid w:val="00446D19"/>
    <w:rsid w:val="00455DDE"/>
    <w:rsid w:val="00461FEA"/>
    <w:rsid w:val="00463C7E"/>
    <w:rsid w:val="00470138"/>
    <w:rsid w:val="004721B4"/>
    <w:rsid w:val="00474407"/>
    <w:rsid w:val="004773BA"/>
    <w:rsid w:val="00477932"/>
    <w:rsid w:val="00480E06"/>
    <w:rsid w:val="004811E2"/>
    <w:rsid w:val="00481B9F"/>
    <w:rsid w:val="004859E3"/>
    <w:rsid w:val="004866F3"/>
    <w:rsid w:val="00492DEC"/>
    <w:rsid w:val="004A1000"/>
    <w:rsid w:val="004A15F3"/>
    <w:rsid w:val="004B2A8F"/>
    <w:rsid w:val="004B350C"/>
    <w:rsid w:val="004B37E3"/>
    <w:rsid w:val="004B6C83"/>
    <w:rsid w:val="004C3C7E"/>
    <w:rsid w:val="004C6739"/>
    <w:rsid w:val="004D2790"/>
    <w:rsid w:val="004D3755"/>
    <w:rsid w:val="004D63D1"/>
    <w:rsid w:val="004E1794"/>
    <w:rsid w:val="004E37DF"/>
    <w:rsid w:val="004E6DC5"/>
    <w:rsid w:val="004F18BF"/>
    <w:rsid w:val="00501234"/>
    <w:rsid w:val="0051601C"/>
    <w:rsid w:val="0052129A"/>
    <w:rsid w:val="00521A2E"/>
    <w:rsid w:val="00525E4E"/>
    <w:rsid w:val="00525FF3"/>
    <w:rsid w:val="0053533C"/>
    <w:rsid w:val="0056573D"/>
    <w:rsid w:val="00567732"/>
    <w:rsid w:val="0058646D"/>
    <w:rsid w:val="005A784B"/>
    <w:rsid w:val="005B7FAC"/>
    <w:rsid w:val="005C050F"/>
    <w:rsid w:val="005C4784"/>
    <w:rsid w:val="005C51D2"/>
    <w:rsid w:val="005C69F8"/>
    <w:rsid w:val="005D052E"/>
    <w:rsid w:val="005D66D6"/>
    <w:rsid w:val="005D6BE4"/>
    <w:rsid w:val="005D7933"/>
    <w:rsid w:val="005E761C"/>
    <w:rsid w:val="005F4680"/>
    <w:rsid w:val="005F7163"/>
    <w:rsid w:val="0060379E"/>
    <w:rsid w:val="0060718D"/>
    <w:rsid w:val="00617222"/>
    <w:rsid w:val="00620161"/>
    <w:rsid w:val="00631F6D"/>
    <w:rsid w:val="0063731F"/>
    <w:rsid w:val="0064136D"/>
    <w:rsid w:val="00643DA6"/>
    <w:rsid w:val="00646879"/>
    <w:rsid w:val="0065158C"/>
    <w:rsid w:val="006565BC"/>
    <w:rsid w:val="00664FB4"/>
    <w:rsid w:val="00665E69"/>
    <w:rsid w:val="006707BB"/>
    <w:rsid w:val="00673489"/>
    <w:rsid w:val="00677A94"/>
    <w:rsid w:val="00680167"/>
    <w:rsid w:val="00681052"/>
    <w:rsid w:val="00681B7F"/>
    <w:rsid w:val="00684F6A"/>
    <w:rsid w:val="006972CE"/>
    <w:rsid w:val="006A2D14"/>
    <w:rsid w:val="006A6E02"/>
    <w:rsid w:val="006B2F1F"/>
    <w:rsid w:val="006B5309"/>
    <w:rsid w:val="006C3F8C"/>
    <w:rsid w:val="006E092A"/>
    <w:rsid w:val="006E2D48"/>
    <w:rsid w:val="006F0E51"/>
    <w:rsid w:val="00700C2D"/>
    <w:rsid w:val="00704263"/>
    <w:rsid w:val="00704693"/>
    <w:rsid w:val="007050E9"/>
    <w:rsid w:val="00705746"/>
    <w:rsid w:val="00723A07"/>
    <w:rsid w:val="0072525E"/>
    <w:rsid w:val="00725D30"/>
    <w:rsid w:val="00725D61"/>
    <w:rsid w:val="00726C67"/>
    <w:rsid w:val="007309B0"/>
    <w:rsid w:val="00736F64"/>
    <w:rsid w:val="007475D3"/>
    <w:rsid w:val="00747C72"/>
    <w:rsid w:val="00757343"/>
    <w:rsid w:val="00772DE8"/>
    <w:rsid w:val="007741D3"/>
    <w:rsid w:val="00776630"/>
    <w:rsid w:val="00777E3B"/>
    <w:rsid w:val="00781A14"/>
    <w:rsid w:val="00781F84"/>
    <w:rsid w:val="00784A83"/>
    <w:rsid w:val="007865E5"/>
    <w:rsid w:val="00791793"/>
    <w:rsid w:val="007937B3"/>
    <w:rsid w:val="00793ED3"/>
    <w:rsid w:val="007A5175"/>
    <w:rsid w:val="007A6726"/>
    <w:rsid w:val="007B0208"/>
    <w:rsid w:val="007B4EDF"/>
    <w:rsid w:val="007C4940"/>
    <w:rsid w:val="007C6178"/>
    <w:rsid w:val="007D0146"/>
    <w:rsid w:val="007D371E"/>
    <w:rsid w:val="007F1A28"/>
    <w:rsid w:val="00816849"/>
    <w:rsid w:val="00820BDE"/>
    <w:rsid w:val="00827108"/>
    <w:rsid w:val="00835AE4"/>
    <w:rsid w:val="00844799"/>
    <w:rsid w:val="00850EA7"/>
    <w:rsid w:val="00855EF9"/>
    <w:rsid w:val="008565B8"/>
    <w:rsid w:val="00861BEB"/>
    <w:rsid w:val="00880067"/>
    <w:rsid w:val="00880A82"/>
    <w:rsid w:val="00882E7E"/>
    <w:rsid w:val="008838F6"/>
    <w:rsid w:val="0088433F"/>
    <w:rsid w:val="00886F2D"/>
    <w:rsid w:val="00893F99"/>
    <w:rsid w:val="00895415"/>
    <w:rsid w:val="008A4CA6"/>
    <w:rsid w:val="008D7AF6"/>
    <w:rsid w:val="008E0C5F"/>
    <w:rsid w:val="008E1D54"/>
    <w:rsid w:val="008E676F"/>
    <w:rsid w:val="008E6A93"/>
    <w:rsid w:val="008F179B"/>
    <w:rsid w:val="008F5662"/>
    <w:rsid w:val="00911D69"/>
    <w:rsid w:val="00913004"/>
    <w:rsid w:val="00913AB2"/>
    <w:rsid w:val="00921300"/>
    <w:rsid w:val="00926545"/>
    <w:rsid w:val="00940749"/>
    <w:rsid w:val="009467B2"/>
    <w:rsid w:val="0095284E"/>
    <w:rsid w:val="009536DA"/>
    <w:rsid w:val="009574F1"/>
    <w:rsid w:val="00964731"/>
    <w:rsid w:val="00967C75"/>
    <w:rsid w:val="00970077"/>
    <w:rsid w:val="00971511"/>
    <w:rsid w:val="00971DDA"/>
    <w:rsid w:val="00987543"/>
    <w:rsid w:val="009A3D33"/>
    <w:rsid w:val="009A72A1"/>
    <w:rsid w:val="009A7F99"/>
    <w:rsid w:val="009B6FE2"/>
    <w:rsid w:val="009C032F"/>
    <w:rsid w:val="009C0497"/>
    <w:rsid w:val="009C0C16"/>
    <w:rsid w:val="009C363C"/>
    <w:rsid w:val="009C67E7"/>
    <w:rsid w:val="009C745C"/>
    <w:rsid w:val="009D08E3"/>
    <w:rsid w:val="009D2DA8"/>
    <w:rsid w:val="009E0D34"/>
    <w:rsid w:val="009E0E72"/>
    <w:rsid w:val="009E3A05"/>
    <w:rsid w:val="009F47D8"/>
    <w:rsid w:val="009F597C"/>
    <w:rsid w:val="009F7E9C"/>
    <w:rsid w:val="00A01CD5"/>
    <w:rsid w:val="00A029C5"/>
    <w:rsid w:val="00A032E3"/>
    <w:rsid w:val="00A05026"/>
    <w:rsid w:val="00A145CD"/>
    <w:rsid w:val="00A164FC"/>
    <w:rsid w:val="00A16913"/>
    <w:rsid w:val="00A31551"/>
    <w:rsid w:val="00A34C9C"/>
    <w:rsid w:val="00A370A5"/>
    <w:rsid w:val="00A41745"/>
    <w:rsid w:val="00A43426"/>
    <w:rsid w:val="00A45DC5"/>
    <w:rsid w:val="00A4636F"/>
    <w:rsid w:val="00A5377E"/>
    <w:rsid w:val="00A64678"/>
    <w:rsid w:val="00A80912"/>
    <w:rsid w:val="00A83821"/>
    <w:rsid w:val="00A902D3"/>
    <w:rsid w:val="00A90966"/>
    <w:rsid w:val="00A9357F"/>
    <w:rsid w:val="00A953E7"/>
    <w:rsid w:val="00AA75F3"/>
    <w:rsid w:val="00AB2B61"/>
    <w:rsid w:val="00AB4BCF"/>
    <w:rsid w:val="00AB7D21"/>
    <w:rsid w:val="00AC484B"/>
    <w:rsid w:val="00AC597C"/>
    <w:rsid w:val="00AC7757"/>
    <w:rsid w:val="00AD271F"/>
    <w:rsid w:val="00AE1872"/>
    <w:rsid w:val="00AF002A"/>
    <w:rsid w:val="00AF54ED"/>
    <w:rsid w:val="00AF58A8"/>
    <w:rsid w:val="00B053CC"/>
    <w:rsid w:val="00B05B21"/>
    <w:rsid w:val="00B10554"/>
    <w:rsid w:val="00B13974"/>
    <w:rsid w:val="00B14F1B"/>
    <w:rsid w:val="00B155CA"/>
    <w:rsid w:val="00B244EA"/>
    <w:rsid w:val="00B266E3"/>
    <w:rsid w:val="00B36418"/>
    <w:rsid w:val="00B44262"/>
    <w:rsid w:val="00B44E6F"/>
    <w:rsid w:val="00B468B2"/>
    <w:rsid w:val="00B54922"/>
    <w:rsid w:val="00B5671E"/>
    <w:rsid w:val="00B665A7"/>
    <w:rsid w:val="00B669F8"/>
    <w:rsid w:val="00B67B97"/>
    <w:rsid w:val="00B721EA"/>
    <w:rsid w:val="00B728BD"/>
    <w:rsid w:val="00B75246"/>
    <w:rsid w:val="00B77B88"/>
    <w:rsid w:val="00B80C05"/>
    <w:rsid w:val="00B905D1"/>
    <w:rsid w:val="00B9069E"/>
    <w:rsid w:val="00B9132C"/>
    <w:rsid w:val="00B92D5D"/>
    <w:rsid w:val="00BA4074"/>
    <w:rsid w:val="00BB5405"/>
    <w:rsid w:val="00BB7765"/>
    <w:rsid w:val="00BC6E8E"/>
    <w:rsid w:val="00BF07D9"/>
    <w:rsid w:val="00BF1D58"/>
    <w:rsid w:val="00BF4883"/>
    <w:rsid w:val="00BF5DFD"/>
    <w:rsid w:val="00C00F47"/>
    <w:rsid w:val="00C03512"/>
    <w:rsid w:val="00C04727"/>
    <w:rsid w:val="00C21279"/>
    <w:rsid w:val="00C237D5"/>
    <w:rsid w:val="00C31B8D"/>
    <w:rsid w:val="00C358BC"/>
    <w:rsid w:val="00C36D1C"/>
    <w:rsid w:val="00C422D5"/>
    <w:rsid w:val="00C45A8D"/>
    <w:rsid w:val="00C46E45"/>
    <w:rsid w:val="00C50F1C"/>
    <w:rsid w:val="00C54D64"/>
    <w:rsid w:val="00C60EAD"/>
    <w:rsid w:val="00C66EEA"/>
    <w:rsid w:val="00C67A56"/>
    <w:rsid w:val="00C72710"/>
    <w:rsid w:val="00C7693D"/>
    <w:rsid w:val="00C8494E"/>
    <w:rsid w:val="00C87527"/>
    <w:rsid w:val="00C87AEE"/>
    <w:rsid w:val="00C9069D"/>
    <w:rsid w:val="00C9089E"/>
    <w:rsid w:val="00CA01B8"/>
    <w:rsid w:val="00CA4A60"/>
    <w:rsid w:val="00CB093C"/>
    <w:rsid w:val="00CB7D45"/>
    <w:rsid w:val="00CC7E53"/>
    <w:rsid w:val="00CD21D0"/>
    <w:rsid w:val="00CD4E13"/>
    <w:rsid w:val="00CE08F4"/>
    <w:rsid w:val="00CE2B7B"/>
    <w:rsid w:val="00CE6455"/>
    <w:rsid w:val="00CF209D"/>
    <w:rsid w:val="00CF5161"/>
    <w:rsid w:val="00CF7F0D"/>
    <w:rsid w:val="00D00E98"/>
    <w:rsid w:val="00D013F4"/>
    <w:rsid w:val="00D0378A"/>
    <w:rsid w:val="00D045BC"/>
    <w:rsid w:val="00D1020F"/>
    <w:rsid w:val="00D4151C"/>
    <w:rsid w:val="00D46857"/>
    <w:rsid w:val="00D55685"/>
    <w:rsid w:val="00D564E6"/>
    <w:rsid w:val="00D57487"/>
    <w:rsid w:val="00D612A2"/>
    <w:rsid w:val="00D65493"/>
    <w:rsid w:val="00D6695E"/>
    <w:rsid w:val="00D770E8"/>
    <w:rsid w:val="00D84F26"/>
    <w:rsid w:val="00D9385F"/>
    <w:rsid w:val="00D94F96"/>
    <w:rsid w:val="00D962A8"/>
    <w:rsid w:val="00DA5361"/>
    <w:rsid w:val="00DB31CE"/>
    <w:rsid w:val="00DB37E2"/>
    <w:rsid w:val="00DC27CD"/>
    <w:rsid w:val="00DC344F"/>
    <w:rsid w:val="00DD122E"/>
    <w:rsid w:val="00DD2AFA"/>
    <w:rsid w:val="00DD52E5"/>
    <w:rsid w:val="00DD5908"/>
    <w:rsid w:val="00DE2A6B"/>
    <w:rsid w:val="00DF71C3"/>
    <w:rsid w:val="00E06440"/>
    <w:rsid w:val="00E10AE2"/>
    <w:rsid w:val="00E1106F"/>
    <w:rsid w:val="00E24FCA"/>
    <w:rsid w:val="00E25447"/>
    <w:rsid w:val="00E4267F"/>
    <w:rsid w:val="00E55A88"/>
    <w:rsid w:val="00E56066"/>
    <w:rsid w:val="00E609C8"/>
    <w:rsid w:val="00E624A7"/>
    <w:rsid w:val="00E641FA"/>
    <w:rsid w:val="00E658B7"/>
    <w:rsid w:val="00E74D89"/>
    <w:rsid w:val="00E7650B"/>
    <w:rsid w:val="00E85AEE"/>
    <w:rsid w:val="00E86C7B"/>
    <w:rsid w:val="00E969A9"/>
    <w:rsid w:val="00EA1BA2"/>
    <w:rsid w:val="00EA6A15"/>
    <w:rsid w:val="00EB5153"/>
    <w:rsid w:val="00EC3DAA"/>
    <w:rsid w:val="00EC4123"/>
    <w:rsid w:val="00EC62CA"/>
    <w:rsid w:val="00ED1A6F"/>
    <w:rsid w:val="00EE65D8"/>
    <w:rsid w:val="00EE685E"/>
    <w:rsid w:val="00EF44E6"/>
    <w:rsid w:val="00EF5F79"/>
    <w:rsid w:val="00EF6C5E"/>
    <w:rsid w:val="00EF7EFD"/>
    <w:rsid w:val="00F02408"/>
    <w:rsid w:val="00F14491"/>
    <w:rsid w:val="00F2537A"/>
    <w:rsid w:val="00F32C7C"/>
    <w:rsid w:val="00F347B5"/>
    <w:rsid w:val="00F357C5"/>
    <w:rsid w:val="00F4295A"/>
    <w:rsid w:val="00F43D53"/>
    <w:rsid w:val="00F44D82"/>
    <w:rsid w:val="00F56A16"/>
    <w:rsid w:val="00F6072F"/>
    <w:rsid w:val="00F6452B"/>
    <w:rsid w:val="00F648A6"/>
    <w:rsid w:val="00F653A3"/>
    <w:rsid w:val="00F8166B"/>
    <w:rsid w:val="00F82577"/>
    <w:rsid w:val="00F9184E"/>
    <w:rsid w:val="00F96EA3"/>
    <w:rsid w:val="00FA004D"/>
    <w:rsid w:val="00FB015F"/>
    <w:rsid w:val="00FB2AA7"/>
    <w:rsid w:val="00FB7349"/>
    <w:rsid w:val="00FC297F"/>
    <w:rsid w:val="00FC55FD"/>
    <w:rsid w:val="00FD77B2"/>
    <w:rsid w:val="00FE1E70"/>
    <w:rsid w:val="00FE273A"/>
    <w:rsid w:val="00FE3DDE"/>
    <w:rsid w:val="00FE58E8"/>
    <w:rsid w:val="00FF5C2C"/>
    <w:rsid w:val="05E337FC"/>
    <w:rsid w:val="085C302A"/>
    <w:rsid w:val="0F4A0448"/>
    <w:rsid w:val="0F8D5363"/>
    <w:rsid w:val="19D52452"/>
    <w:rsid w:val="1AAF730C"/>
    <w:rsid w:val="1AF54FA5"/>
    <w:rsid w:val="1C004AD9"/>
    <w:rsid w:val="1DE3400C"/>
    <w:rsid w:val="1E8B3B98"/>
    <w:rsid w:val="1FC41B50"/>
    <w:rsid w:val="20392425"/>
    <w:rsid w:val="20F3093F"/>
    <w:rsid w:val="21076565"/>
    <w:rsid w:val="233C332D"/>
    <w:rsid w:val="23EB3B50"/>
    <w:rsid w:val="25673D1C"/>
    <w:rsid w:val="25AF7013"/>
    <w:rsid w:val="26D67970"/>
    <w:rsid w:val="2A4E3786"/>
    <w:rsid w:val="2CAF191B"/>
    <w:rsid w:val="2D412A32"/>
    <w:rsid w:val="2F054F9D"/>
    <w:rsid w:val="2F8935E8"/>
    <w:rsid w:val="36981925"/>
    <w:rsid w:val="387B2C6F"/>
    <w:rsid w:val="395E7B83"/>
    <w:rsid w:val="39BC1DBE"/>
    <w:rsid w:val="3CC936A7"/>
    <w:rsid w:val="3F737033"/>
    <w:rsid w:val="42007E96"/>
    <w:rsid w:val="43593D3D"/>
    <w:rsid w:val="439A0122"/>
    <w:rsid w:val="44114AB5"/>
    <w:rsid w:val="44414D65"/>
    <w:rsid w:val="45310C16"/>
    <w:rsid w:val="46F34946"/>
    <w:rsid w:val="49695393"/>
    <w:rsid w:val="4DD81462"/>
    <w:rsid w:val="52E94DC1"/>
    <w:rsid w:val="53176328"/>
    <w:rsid w:val="541C3ED6"/>
    <w:rsid w:val="54A60812"/>
    <w:rsid w:val="579D4B86"/>
    <w:rsid w:val="5A75635D"/>
    <w:rsid w:val="5AEE5B5E"/>
    <w:rsid w:val="64127475"/>
    <w:rsid w:val="695013AA"/>
    <w:rsid w:val="6B985938"/>
    <w:rsid w:val="6BC568DE"/>
    <w:rsid w:val="6C57178C"/>
    <w:rsid w:val="6F1D4B62"/>
    <w:rsid w:val="72AC1CC9"/>
    <w:rsid w:val="770977BF"/>
    <w:rsid w:val="784604CA"/>
    <w:rsid w:val="7D78073C"/>
    <w:rsid w:val="7DBB2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annotation text"/>
    <w:basedOn w:val="1"/>
    <w:link w:val="17"/>
    <w:autoRedefine/>
    <w:semiHidden/>
    <w:unhideWhenUsed/>
    <w:qFormat/>
    <w:uiPriority w:val="99"/>
    <w:pPr>
      <w:jc w:val="left"/>
    </w:pPr>
  </w:style>
  <w:style w:type="paragraph" w:styleId="4">
    <w:name w:val="Plain Text"/>
    <w:basedOn w:val="1"/>
    <w:autoRedefine/>
    <w:qFormat/>
    <w:uiPriority w:val="0"/>
    <w:rPr>
      <w:rFonts w:ascii="宋体" w:hAnsi="Courier New"/>
    </w:rPr>
  </w:style>
  <w:style w:type="paragraph" w:styleId="5">
    <w:name w:val="Balloon Text"/>
    <w:basedOn w:val="1"/>
    <w:link w:val="13"/>
    <w:autoRedefine/>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autoRedefine/>
    <w:semiHidden/>
    <w:unhideWhenUsed/>
    <w:qFormat/>
    <w:uiPriority w:val="99"/>
    <w:rPr>
      <w:b/>
      <w:bCs/>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semiHidden/>
    <w:unhideWhenUsed/>
    <w:qFormat/>
    <w:uiPriority w:val="99"/>
    <w:rPr>
      <w:sz w:val="21"/>
      <w:szCs w:val="21"/>
    </w:rPr>
  </w:style>
  <w:style w:type="character" w:customStyle="1" w:styleId="13">
    <w:name w:val="批注框文本 字符"/>
    <w:basedOn w:val="11"/>
    <w:link w:val="5"/>
    <w:autoRedefine/>
    <w:semiHidden/>
    <w:qFormat/>
    <w:uiPriority w:val="99"/>
    <w:rPr>
      <w:sz w:val="18"/>
      <w:szCs w:val="18"/>
    </w:rPr>
  </w:style>
  <w:style w:type="character" w:customStyle="1" w:styleId="14">
    <w:name w:val="页眉 字符"/>
    <w:basedOn w:val="11"/>
    <w:link w:val="7"/>
    <w:autoRedefine/>
    <w:qFormat/>
    <w:uiPriority w:val="99"/>
    <w:rPr>
      <w:sz w:val="18"/>
      <w:szCs w:val="18"/>
    </w:rPr>
  </w:style>
  <w:style w:type="character" w:customStyle="1" w:styleId="15">
    <w:name w:val="页脚 字符"/>
    <w:basedOn w:val="11"/>
    <w:link w:val="6"/>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批注文字 字符"/>
    <w:basedOn w:val="11"/>
    <w:link w:val="3"/>
    <w:autoRedefine/>
    <w:semiHidden/>
    <w:qFormat/>
    <w:uiPriority w:val="99"/>
  </w:style>
  <w:style w:type="character" w:customStyle="1" w:styleId="18">
    <w:name w:val="批注主题 字符"/>
    <w:basedOn w:val="17"/>
    <w:link w:val="8"/>
    <w:autoRedefine/>
    <w:semiHidden/>
    <w:qFormat/>
    <w:uiPriority w:val="99"/>
    <w:rPr>
      <w:b/>
      <w:bCs/>
    </w:rPr>
  </w:style>
  <w:style w:type="paragraph" w:customStyle="1" w:styleId="19">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7988D9-8C70-4078-A071-FF29B8135D0F}">
  <ds:schemaRefs/>
</ds:datastoreItem>
</file>

<file path=docProps/app.xml><?xml version="1.0" encoding="utf-8"?>
<Properties xmlns="http://schemas.openxmlformats.org/officeDocument/2006/extended-properties" xmlns:vt="http://schemas.openxmlformats.org/officeDocument/2006/docPropsVTypes">
  <Template>Normal</Template>
  <Pages>24</Pages>
  <Words>11950</Words>
  <Characters>12253</Characters>
  <Lines>13</Lines>
  <Paragraphs>3</Paragraphs>
  <TotalTime>38</TotalTime>
  <ScaleCrop>false</ScaleCrop>
  <LinksUpToDate>false</LinksUpToDate>
  <CharactersWithSpaces>15814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2020-05-28T08:58:00Z</dcterms:created>
  <dc:creator>吴文琦</dc:creator>
  <cp:lastModifiedBy>BoBo</cp:lastModifiedBy>
  <cp:lastPrinted>2020-06-11T07:59:00Z</cp:lastPrinted>
  <dcterms:modified xsi:type="dcterms:W3CDTF">2025-08-07T07:03:42Z</dcterms:modified>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C69076D6353C45D9A1740E386F8B3A00_13</vt:lpwstr>
  </property>
  <property fmtid="{D5CDD505-2E9C-101B-9397-08002B2CF9AE}" pid="4" name="KSOTemplateDocerSaveRecord">
    <vt:lpwstr>eyJoZGlkIjoiYzZkMjFkMThmNmRlN2ViNWE1MzE2ZmNjZWQ2NWMxODEiLCJ1c2VySWQiOiIxMDQxMjc5NTc1In0=</vt:lpwstr>
  </property>
</Properties>
</file>